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C6E" w:rsidRPr="00872C6E" w:rsidRDefault="00872C6E" w:rsidP="00872C6E">
      <w:pPr>
        <w:spacing w:after="0" w:line="27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72C6E">
        <w:rPr>
          <w:rFonts w:ascii="Times New Roman" w:hAnsi="Times New Roman" w:cs="Times New Roman"/>
          <w:bCs/>
          <w:sz w:val="24"/>
          <w:szCs w:val="24"/>
        </w:rPr>
        <w:t>МИНИСТЕРСТВО КУЛЬТУРЫ РОССИЙСКОЙ ФЕДЕРАЦИИ</w:t>
      </w:r>
    </w:p>
    <w:p w:rsidR="00872C6E" w:rsidRPr="00872C6E" w:rsidRDefault="00872C6E" w:rsidP="00872C6E">
      <w:pPr>
        <w:spacing w:after="0" w:line="27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72C6E">
        <w:rPr>
          <w:rFonts w:ascii="Times New Roman" w:hAnsi="Times New Roman" w:cs="Times New Roman"/>
          <w:bCs/>
          <w:sz w:val="24"/>
          <w:szCs w:val="24"/>
        </w:rPr>
        <w:t>ФГБОУ ВО «Кемеровский государственный институт культуры»</w:t>
      </w:r>
    </w:p>
    <w:p w:rsidR="00872C6E" w:rsidRPr="00872C6E" w:rsidRDefault="00872C6E" w:rsidP="00872C6E">
      <w:pPr>
        <w:spacing w:after="0" w:line="27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72C6E">
        <w:rPr>
          <w:rFonts w:ascii="Times New Roman" w:hAnsi="Times New Roman" w:cs="Times New Roman"/>
          <w:bCs/>
          <w:sz w:val="24"/>
          <w:szCs w:val="24"/>
        </w:rPr>
        <w:t>Социально-гуманитарный факультет</w:t>
      </w:r>
    </w:p>
    <w:p w:rsidR="00872C6E" w:rsidRPr="00872C6E" w:rsidRDefault="00872C6E" w:rsidP="00872C6E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2C6E">
        <w:rPr>
          <w:rFonts w:ascii="Times New Roman" w:hAnsi="Times New Roman" w:cs="Times New Roman"/>
          <w:bCs/>
          <w:sz w:val="24"/>
          <w:szCs w:val="24"/>
        </w:rPr>
        <w:t>Кафедра культурологии, философии и искусствоведения</w:t>
      </w:r>
    </w:p>
    <w:p w:rsidR="0027650D" w:rsidRPr="00872C6E" w:rsidRDefault="0027650D" w:rsidP="00872C6E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p w:rsidR="0027650D" w:rsidRPr="00872C6E" w:rsidRDefault="0027650D" w:rsidP="00872C6E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ind w:right="10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7650D" w:rsidRPr="003208A2" w:rsidRDefault="0027650D" w:rsidP="00872C6E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ind w:right="10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872C6E" w:rsidRPr="003208A2" w:rsidRDefault="00872C6E" w:rsidP="00872C6E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ind w:right="10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872C6E" w:rsidRPr="003208A2" w:rsidRDefault="00872C6E" w:rsidP="00872C6E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ind w:right="10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872C6E" w:rsidRPr="003208A2" w:rsidRDefault="00872C6E" w:rsidP="00872C6E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ind w:right="10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872C6E" w:rsidRPr="003208A2" w:rsidRDefault="00872C6E" w:rsidP="00872C6E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ind w:right="10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7650D" w:rsidRPr="00872C6E" w:rsidRDefault="0027650D" w:rsidP="00872C6E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872C6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ФОНД ОЦЕНОЧНЫХ СРЕДСТВ</w:t>
      </w:r>
    </w:p>
    <w:p w:rsidR="0027650D" w:rsidRPr="00872C6E" w:rsidRDefault="0027650D" w:rsidP="00872C6E">
      <w:pPr>
        <w:spacing w:after="0" w:line="276" w:lineRule="auto"/>
        <w:jc w:val="center"/>
        <w:outlineLvl w:val="5"/>
        <w:rPr>
          <w:rFonts w:ascii="Times New Roman" w:eastAsia="SimSun" w:hAnsi="Times New Roman" w:cs="Times New Roman"/>
          <w:bCs/>
          <w:kern w:val="0"/>
          <w:sz w:val="24"/>
          <w:szCs w:val="24"/>
        </w:rPr>
      </w:pPr>
      <w:r w:rsidRPr="00872C6E">
        <w:rPr>
          <w:rFonts w:ascii="Times New Roman" w:eastAsia="SimSun" w:hAnsi="Times New Roman" w:cs="Times New Roman"/>
          <w:bCs/>
          <w:kern w:val="0"/>
          <w:sz w:val="24"/>
          <w:szCs w:val="24"/>
        </w:rPr>
        <w:t>по учебной дисциплине</w:t>
      </w:r>
    </w:p>
    <w:p w:rsidR="00872C6E" w:rsidRPr="003208A2" w:rsidRDefault="00872C6E" w:rsidP="00872C6E">
      <w:pPr>
        <w:tabs>
          <w:tab w:val="left" w:pos="5205"/>
        </w:tabs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2C6E" w:rsidRPr="00872C6E" w:rsidRDefault="00872C6E" w:rsidP="00872C6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2C6E">
        <w:rPr>
          <w:rFonts w:ascii="Times New Roman" w:hAnsi="Times New Roman" w:cs="Times New Roman"/>
          <w:b/>
          <w:sz w:val="24"/>
          <w:szCs w:val="24"/>
        </w:rPr>
        <w:t>МИРОВАЯ ХУДОЖЕСТВЕННАЯ КУЛЬТУРА</w:t>
      </w:r>
    </w:p>
    <w:p w:rsidR="00872C6E" w:rsidRPr="00872C6E" w:rsidRDefault="00872C6E" w:rsidP="00872C6E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2C6E" w:rsidRPr="00872C6E" w:rsidRDefault="00872C6E" w:rsidP="00872C6E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2C6E"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</w:p>
    <w:p w:rsidR="00872C6E" w:rsidRPr="00872C6E" w:rsidRDefault="00872C6E" w:rsidP="00872C6E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2C6E">
        <w:rPr>
          <w:rFonts w:ascii="Times New Roman" w:hAnsi="Times New Roman" w:cs="Times New Roman"/>
          <w:sz w:val="24"/>
          <w:szCs w:val="24"/>
        </w:rPr>
        <w:t>52.04.01 «Хореографическое искусство»</w:t>
      </w:r>
    </w:p>
    <w:p w:rsidR="00872C6E" w:rsidRPr="00872C6E" w:rsidRDefault="00872C6E" w:rsidP="00872C6E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2C6E" w:rsidRPr="00872C6E" w:rsidRDefault="00872C6E" w:rsidP="00872C6E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2C6E">
        <w:rPr>
          <w:rFonts w:ascii="Times New Roman" w:hAnsi="Times New Roman" w:cs="Times New Roman"/>
          <w:b/>
          <w:sz w:val="24"/>
          <w:szCs w:val="24"/>
        </w:rPr>
        <w:t>Профиль подготовки</w:t>
      </w:r>
    </w:p>
    <w:p w:rsidR="00872C6E" w:rsidRPr="00872C6E" w:rsidRDefault="00872C6E" w:rsidP="00872C6E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2C6E">
        <w:rPr>
          <w:rFonts w:ascii="Times New Roman" w:hAnsi="Times New Roman" w:cs="Times New Roman"/>
          <w:sz w:val="24"/>
          <w:szCs w:val="24"/>
        </w:rPr>
        <w:t>«Искусство хореографа»</w:t>
      </w:r>
    </w:p>
    <w:p w:rsidR="00872C6E" w:rsidRPr="00872C6E" w:rsidRDefault="00872C6E" w:rsidP="00872C6E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2C6E" w:rsidRPr="00872C6E" w:rsidRDefault="00872C6E" w:rsidP="00872C6E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2C6E">
        <w:rPr>
          <w:rFonts w:ascii="Times New Roman" w:hAnsi="Times New Roman" w:cs="Times New Roman"/>
          <w:b/>
          <w:sz w:val="24"/>
          <w:szCs w:val="24"/>
        </w:rPr>
        <w:t>Квалификация (степень) выпускника</w:t>
      </w:r>
    </w:p>
    <w:p w:rsidR="00872C6E" w:rsidRPr="00872C6E" w:rsidRDefault="00872C6E" w:rsidP="00872C6E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2C6E">
        <w:rPr>
          <w:rFonts w:ascii="Times New Roman" w:hAnsi="Times New Roman" w:cs="Times New Roman"/>
          <w:sz w:val="24"/>
          <w:szCs w:val="24"/>
        </w:rPr>
        <w:t>Магистр</w:t>
      </w:r>
    </w:p>
    <w:p w:rsidR="00872C6E" w:rsidRPr="00872C6E" w:rsidRDefault="00872C6E" w:rsidP="00872C6E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2C6E" w:rsidRPr="00872C6E" w:rsidRDefault="00872C6E" w:rsidP="00872C6E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2C6E">
        <w:rPr>
          <w:rFonts w:ascii="Times New Roman" w:hAnsi="Times New Roman" w:cs="Times New Roman"/>
          <w:b/>
          <w:sz w:val="24"/>
          <w:szCs w:val="24"/>
        </w:rPr>
        <w:t>Форма обучения</w:t>
      </w:r>
    </w:p>
    <w:p w:rsidR="00872C6E" w:rsidRPr="00872C6E" w:rsidRDefault="00872C6E" w:rsidP="00872C6E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2C6E">
        <w:rPr>
          <w:rFonts w:ascii="Times New Roman" w:hAnsi="Times New Roman" w:cs="Times New Roman"/>
          <w:sz w:val="24"/>
          <w:szCs w:val="24"/>
        </w:rPr>
        <w:t>Очная, заочная</w:t>
      </w:r>
    </w:p>
    <w:p w:rsidR="0027650D" w:rsidRPr="007E2A4E" w:rsidRDefault="0027650D" w:rsidP="0027650D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872C6E" w:rsidRPr="002C01EB" w:rsidRDefault="002C01EB" w:rsidP="0027650D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C01E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Год набора - 2022</w:t>
      </w:r>
    </w:p>
    <w:p w:rsidR="00872C6E" w:rsidRPr="007E2A4E" w:rsidRDefault="00872C6E" w:rsidP="0027650D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872C6E" w:rsidRPr="007E2A4E" w:rsidRDefault="00872C6E" w:rsidP="0027650D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872C6E" w:rsidRPr="007E2A4E" w:rsidRDefault="00872C6E" w:rsidP="00157F81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27650D" w:rsidRPr="0027650D" w:rsidRDefault="0027650D" w:rsidP="0027650D">
      <w:pPr>
        <w:widowControl w:val="0"/>
        <w:tabs>
          <w:tab w:val="center" w:pos="4677"/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27650D">
        <w:rPr>
          <w:rFonts w:ascii="Times New Roman" w:eastAsia="Times New Roman" w:hAnsi="Times New Roman" w:cs="Times New Roman"/>
          <w:kern w:val="0"/>
          <w:sz w:val="24"/>
          <w:szCs w:val="24"/>
        </w:rPr>
        <w:tab/>
      </w:r>
    </w:p>
    <w:tbl>
      <w:tblPr>
        <w:tblpPr w:leftFromText="180" w:rightFromText="180" w:vertAnchor="text" w:horzAnchor="page" w:tblpX="6955" w:tblpY="559"/>
        <w:tblW w:w="0" w:type="auto"/>
        <w:tblLook w:val="04A0" w:firstRow="1" w:lastRow="0" w:firstColumn="1" w:lastColumn="0" w:noHBand="0" w:noVBand="1"/>
      </w:tblPr>
      <w:tblGrid>
        <w:gridCol w:w="4503"/>
        <w:gridCol w:w="456"/>
      </w:tblGrid>
      <w:tr w:rsidR="0027650D" w:rsidRPr="0027650D" w:rsidTr="00436EB2">
        <w:trPr>
          <w:trHeight w:val="751"/>
        </w:trPr>
        <w:tc>
          <w:tcPr>
            <w:tcW w:w="4503" w:type="dxa"/>
            <w:shd w:val="clear" w:color="auto" w:fill="auto"/>
          </w:tcPr>
          <w:p w:rsidR="0027650D" w:rsidRPr="0027650D" w:rsidRDefault="0027650D" w:rsidP="00872C6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7650D">
              <w:rPr>
                <w:rFonts w:ascii="Times New Roman" w:eastAsia="Times New Roman" w:hAnsi="Times New Roman" w:cs="Times New Roman"/>
                <w:iCs/>
                <w:spacing w:val="-1"/>
                <w:kern w:val="0"/>
                <w:sz w:val="24"/>
                <w:szCs w:val="24"/>
                <w:lang w:eastAsia="ru-RU"/>
              </w:rPr>
              <w:t>Составитель:</w:t>
            </w:r>
            <w:r w:rsidRPr="002765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А. С. </w:t>
            </w:r>
            <w:proofErr w:type="spellStart"/>
            <w:r w:rsidRPr="002765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Двуреченская</w:t>
            </w:r>
            <w:proofErr w:type="spellEnd"/>
          </w:p>
          <w:p w:rsidR="0027650D" w:rsidRPr="0027650D" w:rsidRDefault="0027650D" w:rsidP="00872C6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right="100"/>
              <w:jc w:val="center"/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27650D" w:rsidRPr="0027650D" w:rsidRDefault="0027650D" w:rsidP="00872C6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right="100"/>
              <w:jc w:val="right"/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27650D" w:rsidRPr="0027650D" w:rsidRDefault="0027650D" w:rsidP="00872C6E">
      <w:pPr>
        <w:widowControl w:val="0"/>
        <w:tabs>
          <w:tab w:val="left" w:pos="8220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tbl>
      <w:tblPr>
        <w:tblpPr w:leftFromText="180" w:rightFromText="180" w:vertAnchor="text" w:horzAnchor="margin" w:tblpY="368"/>
        <w:tblW w:w="0" w:type="auto"/>
        <w:tblLook w:val="04A0" w:firstRow="1" w:lastRow="0" w:firstColumn="1" w:lastColumn="0" w:noHBand="0" w:noVBand="1"/>
      </w:tblPr>
      <w:tblGrid>
        <w:gridCol w:w="4607"/>
      </w:tblGrid>
      <w:tr w:rsidR="0027650D" w:rsidRPr="0027650D" w:rsidTr="00436EB2">
        <w:trPr>
          <w:trHeight w:val="1245"/>
        </w:trPr>
        <w:tc>
          <w:tcPr>
            <w:tcW w:w="4607" w:type="dxa"/>
            <w:shd w:val="clear" w:color="auto" w:fill="auto"/>
          </w:tcPr>
          <w:p w:rsidR="0027650D" w:rsidRPr="0027650D" w:rsidRDefault="0027650D" w:rsidP="00872C6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765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Утвержден на заседании кафедры</w:t>
            </w:r>
          </w:p>
          <w:p w:rsidR="0027650D" w:rsidRPr="0027650D" w:rsidRDefault="0027650D" w:rsidP="00872C6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proofErr w:type="spellStart"/>
            <w:r w:rsidRPr="002765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ФКиИ</w:t>
            </w:r>
            <w:proofErr w:type="spellEnd"/>
            <w:r w:rsidRPr="002765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, </w:t>
            </w:r>
            <w:r w:rsidR="002C01EB" w:rsidRPr="002C01EB">
              <w:rPr>
                <w:rFonts w:ascii="Times New Roman" w:hAnsi="Times New Roman" w:cs="Times New Roman"/>
                <w:sz w:val="24"/>
                <w:szCs w:val="24"/>
              </w:rPr>
              <w:t>28.03.2022 г., протокол №10</w:t>
            </w:r>
            <w:r w:rsidRPr="002C01E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.</w:t>
            </w:r>
          </w:p>
          <w:p w:rsidR="0027650D" w:rsidRPr="0027650D" w:rsidRDefault="0027650D" w:rsidP="00872C6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27650D" w:rsidRPr="0027650D" w:rsidRDefault="0027650D" w:rsidP="00872C6E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27650D" w:rsidRPr="0027650D" w:rsidRDefault="0027650D" w:rsidP="0027650D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vanish/>
          <w:kern w:val="0"/>
          <w:sz w:val="24"/>
          <w:szCs w:val="24"/>
          <w:lang w:eastAsia="ru-RU"/>
        </w:rPr>
      </w:pPr>
    </w:p>
    <w:p w:rsidR="0027650D" w:rsidRPr="0027650D" w:rsidRDefault="0027650D" w:rsidP="0027650D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27650D" w:rsidRPr="0027650D" w:rsidRDefault="0027650D" w:rsidP="0027650D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27650D" w:rsidRPr="003208A2" w:rsidRDefault="0027650D" w:rsidP="0027650D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lang w:eastAsia="ru-RU"/>
        </w:rPr>
      </w:pPr>
    </w:p>
    <w:p w:rsidR="0027650D" w:rsidRPr="0027650D" w:rsidRDefault="0027650D" w:rsidP="0027650D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lang w:eastAsia="ru-RU"/>
        </w:rPr>
      </w:pPr>
    </w:p>
    <w:p w:rsidR="0027650D" w:rsidRPr="0027650D" w:rsidRDefault="0027650D" w:rsidP="0027650D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lang w:eastAsia="ru-RU"/>
        </w:rPr>
      </w:pPr>
    </w:p>
    <w:p w:rsidR="0027650D" w:rsidRDefault="0027650D" w:rsidP="0027650D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lang w:eastAsia="ru-RU"/>
        </w:rPr>
      </w:pPr>
    </w:p>
    <w:p w:rsidR="00157F81" w:rsidRPr="0027650D" w:rsidRDefault="00157F81" w:rsidP="0027650D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lang w:eastAsia="ru-RU"/>
        </w:rPr>
      </w:pPr>
      <w:bookmarkStart w:id="0" w:name="_GoBack"/>
      <w:bookmarkEnd w:id="0"/>
    </w:p>
    <w:p w:rsidR="0027650D" w:rsidRDefault="0027650D" w:rsidP="0027650D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kern w:val="0"/>
          <w:sz w:val="24"/>
          <w:szCs w:val="24"/>
          <w:lang w:eastAsia="ru-RU"/>
        </w:rPr>
      </w:pPr>
      <w:r w:rsidRPr="0027650D">
        <w:rPr>
          <w:rFonts w:ascii="Times New Roman" w:eastAsia="Arial Unicode MS" w:hAnsi="Times New Roman" w:cs="Times New Roman"/>
          <w:kern w:val="0"/>
          <w:sz w:val="24"/>
          <w:szCs w:val="24"/>
          <w:lang w:eastAsia="ru-RU"/>
        </w:rPr>
        <w:t>Кемерово</w:t>
      </w:r>
    </w:p>
    <w:p w:rsidR="004E5023" w:rsidRPr="004E5023" w:rsidRDefault="004E5023" w:rsidP="0027650D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kern w:val="0"/>
          <w:sz w:val="24"/>
          <w:szCs w:val="24"/>
          <w:lang w:eastAsia="ru-RU"/>
        </w:rPr>
        <w:lastRenderedPageBreak/>
        <w:t>Фонд оценочных средств</w:t>
      </w:r>
    </w:p>
    <w:p w:rsidR="004E5023" w:rsidRPr="0027650D" w:rsidRDefault="004E5023" w:rsidP="0027650D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kern w:val="0"/>
          <w:sz w:val="24"/>
          <w:szCs w:val="24"/>
          <w:lang w:eastAsia="ru-RU"/>
        </w:rPr>
      </w:pPr>
    </w:p>
    <w:p w:rsidR="0027650D" w:rsidRPr="00872C6E" w:rsidRDefault="0027650D" w:rsidP="00872C6E">
      <w:pPr>
        <w:widowControl w:val="0"/>
        <w:numPr>
          <w:ilvl w:val="0"/>
          <w:numId w:val="1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 w:rsidRPr="00872C6E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Перечень оцениваемых компетенций:</w:t>
      </w:r>
    </w:p>
    <w:p w:rsidR="00872C6E" w:rsidRPr="00872C6E" w:rsidRDefault="00872C6E" w:rsidP="00872C6E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C6E">
        <w:rPr>
          <w:rFonts w:ascii="Times New Roman" w:eastAsia="Calibri" w:hAnsi="Times New Roman" w:cs="Times New Roman"/>
          <w:sz w:val="24"/>
          <w:szCs w:val="24"/>
        </w:rPr>
        <w:t>УК-5. Способен анализировать и учитывать разнообразие культур в процессе межкультурного взаимодействия.</w:t>
      </w:r>
    </w:p>
    <w:p w:rsidR="00872C6E" w:rsidRPr="00872C6E" w:rsidRDefault="00872C6E" w:rsidP="00872C6E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</w:p>
    <w:p w:rsidR="0027650D" w:rsidRPr="00872C6E" w:rsidRDefault="0027650D" w:rsidP="00872C6E">
      <w:pPr>
        <w:widowControl w:val="0"/>
        <w:numPr>
          <w:ilvl w:val="0"/>
          <w:numId w:val="1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 w:rsidRPr="00872C6E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Планируемые результаты обучения по дисциплине(модулю)</w:t>
      </w:r>
    </w:p>
    <w:p w:rsidR="0027650D" w:rsidRPr="00872C6E" w:rsidRDefault="0027650D" w:rsidP="00872C6E">
      <w:pPr>
        <w:widowControl w:val="0"/>
        <w:tabs>
          <w:tab w:val="left" w:pos="28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872C6E">
        <w:rPr>
          <w:rFonts w:ascii="Times New Roman" w:eastAsia="Times New Roman" w:hAnsi="Times New Roman" w:cs="Times New Roman"/>
          <w:kern w:val="0"/>
          <w:sz w:val="24"/>
          <w:szCs w:val="24"/>
        </w:rPr>
        <w:t>Изучение дисциплины направлено на формирование следующих компетенций (УК, ОПК, ПК) и индикаторов их достижения.</w:t>
      </w:r>
    </w:p>
    <w:tbl>
      <w:tblPr>
        <w:tblW w:w="94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5"/>
        <w:gridCol w:w="2082"/>
        <w:gridCol w:w="2439"/>
        <w:gridCol w:w="2291"/>
      </w:tblGrid>
      <w:tr w:rsidR="0027650D" w:rsidRPr="00872C6E" w:rsidTr="0012790B">
        <w:tc>
          <w:tcPr>
            <w:tcW w:w="2834" w:type="dxa"/>
            <w:vMerge w:val="restart"/>
            <w:shd w:val="clear" w:color="auto" w:fill="auto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6663" w:type="dxa"/>
            <w:gridSpan w:val="3"/>
            <w:shd w:val="clear" w:color="auto" w:fill="auto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</w:tr>
      <w:tr w:rsidR="0027650D" w:rsidRPr="00872C6E" w:rsidTr="0012790B">
        <w:tc>
          <w:tcPr>
            <w:tcW w:w="2834" w:type="dxa"/>
            <w:vMerge/>
            <w:shd w:val="clear" w:color="auto" w:fill="auto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201" w:type="dxa"/>
            <w:shd w:val="clear" w:color="auto" w:fill="auto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2336" w:type="dxa"/>
            <w:shd w:val="clear" w:color="auto" w:fill="auto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владеть</w:t>
            </w:r>
          </w:p>
        </w:tc>
      </w:tr>
      <w:tr w:rsidR="0012790B" w:rsidRPr="00872C6E" w:rsidTr="0012790B">
        <w:tc>
          <w:tcPr>
            <w:tcW w:w="2834" w:type="dxa"/>
            <w:shd w:val="clear" w:color="auto" w:fill="auto"/>
          </w:tcPr>
          <w:p w:rsidR="0012790B" w:rsidRPr="00872C6E" w:rsidRDefault="0012790B" w:rsidP="00872C6E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ru-RU"/>
              </w:rPr>
            </w:pPr>
            <w:r w:rsidRPr="00872C6E">
              <w:rPr>
                <w:rFonts w:ascii="Times New Roman" w:eastAsia="Calibri" w:hAnsi="Times New Roman" w:cs="Times New Roman"/>
                <w:sz w:val="24"/>
                <w:szCs w:val="24"/>
              </w:rPr>
              <w:t>УК-5.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2126" w:type="dxa"/>
            <w:shd w:val="clear" w:color="auto" w:fill="auto"/>
          </w:tcPr>
          <w:p w:rsidR="0012790B" w:rsidRPr="00872C6E" w:rsidRDefault="0012790B" w:rsidP="00872C6E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C6E">
              <w:rPr>
                <w:rFonts w:ascii="Times New Roman" w:eastAsia="Calibri" w:hAnsi="Times New Roman" w:cs="Times New Roman"/>
                <w:sz w:val="24"/>
                <w:szCs w:val="24"/>
              </w:rPr>
              <w:t>УК-5.1. Способы нахождения и использования необходимую для саморазвития и взаимодействия с другими информацию о культурных особенностях и традициях различных социальных групп.</w:t>
            </w:r>
          </w:p>
          <w:p w:rsidR="0012790B" w:rsidRPr="00872C6E" w:rsidRDefault="0012790B" w:rsidP="00872C6E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ru-RU"/>
              </w:rPr>
            </w:pPr>
          </w:p>
        </w:tc>
        <w:tc>
          <w:tcPr>
            <w:tcW w:w="2201" w:type="dxa"/>
            <w:shd w:val="clear" w:color="auto" w:fill="auto"/>
          </w:tcPr>
          <w:p w:rsidR="0012790B" w:rsidRPr="00872C6E" w:rsidRDefault="0012790B" w:rsidP="00872C6E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kern w:val="0"/>
                <w:sz w:val="24"/>
                <w:szCs w:val="24"/>
                <w:lang w:bidi="ru-RU"/>
              </w:rPr>
            </w:pPr>
            <w:r w:rsidRPr="00872C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УК-5.3. Умеет </w:t>
            </w:r>
            <w:proofErr w:type="spellStart"/>
            <w:r w:rsidRPr="00872C6E">
              <w:rPr>
                <w:rFonts w:ascii="Times New Roman" w:eastAsia="Calibri" w:hAnsi="Times New Roman" w:cs="Times New Roman"/>
                <w:sz w:val="24"/>
                <w:szCs w:val="24"/>
              </w:rPr>
              <w:t>недискриминационно</w:t>
            </w:r>
            <w:proofErr w:type="spellEnd"/>
            <w:r w:rsidRPr="00872C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2336" w:type="dxa"/>
            <w:shd w:val="clear" w:color="auto" w:fill="auto"/>
          </w:tcPr>
          <w:p w:rsidR="0012790B" w:rsidRPr="00872C6E" w:rsidRDefault="0012790B" w:rsidP="00872C6E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Calibri" w:hAnsi="Times New Roman" w:cs="Times New Roman"/>
                <w:sz w:val="24"/>
                <w:szCs w:val="24"/>
              </w:rPr>
              <w:t>УК-5.2. Способами демонстрации уважительного отношения к историческому наследию и социокультурным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</w:tr>
    </w:tbl>
    <w:p w:rsidR="0027650D" w:rsidRPr="00872C6E" w:rsidRDefault="0027650D" w:rsidP="00872C6E">
      <w:pPr>
        <w:widowControl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27650D" w:rsidRPr="00872C6E" w:rsidRDefault="0027650D" w:rsidP="00872C6E">
      <w:pPr>
        <w:widowControl w:val="0"/>
        <w:numPr>
          <w:ilvl w:val="0"/>
          <w:numId w:val="1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872C6E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 xml:space="preserve">Формируемые компетенции в структуре учебной дисциплины и средства их оценивания 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552"/>
        <w:gridCol w:w="1955"/>
        <w:gridCol w:w="1985"/>
        <w:gridCol w:w="2432"/>
      </w:tblGrid>
      <w:tr w:rsidR="0027650D" w:rsidRPr="00872C6E" w:rsidTr="00436EB2">
        <w:tc>
          <w:tcPr>
            <w:tcW w:w="704" w:type="dxa"/>
            <w:shd w:val="clear" w:color="auto" w:fill="auto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№</w:t>
            </w: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 xml:space="preserve">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 xml:space="preserve">Разделы (темы) </w:t>
            </w: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дисциплины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 xml:space="preserve">Код </w:t>
            </w: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оцениваемой компетенции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Планируе</w:t>
            </w: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мые результаты обучения по дисциплине (ЗУВ)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 xml:space="preserve">Оценочное </w:t>
            </w: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средство</w:t>
            </w:r>
          </w:p>
        </w:tc>
      </w:tr>
      <w:tr w:rsidR="0027650D" w:rsidRPr="00872C6E" w:rsidTr="00436EB2">
        <w:tc>
          <w:tcPr>
            <w:tcW w:w="9628" w:type="dxa"/>
            <w:gridSpan w:val="5"/>
            <w:shd w:val="clear" w:color="auto" w:fill="auto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lastRenderedPageBreak/>
              <w:t xml:space="preserve">Раздел 1. </w:t>
            </w:r>
            <w:r w:rsidRPr="00872C6E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</w:rPr>
              <w:t>Введение в мировую художественную культуру. Искусство Древнего мира, Средневековья и Ренессанса</w:t>
            </w:r>
          </w:p>
        </w:tc>
      </w:tr>
      <w:tr w:rsidR="0027650D" w:rsidRPr="00872C6E" w:rsidTr="00436EB2">
        <w:tc>
          <w:tcPr>
            <w:tcW w:w="704" w:type="dxa"/>
            <w:shd w:val="clear" w:color="auto" w:fill="auto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872C6E" w:rsidRDefault="0027650D" w:rsidP="007E2A4E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Основные понятия художественной культуры. Периодизация истории мирового искусства.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7650D" w:rsidRPr="00872C6E" w:rsidRDefault="0012790B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З2, З3, У1, В1, В2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7650D" w:rsidRPr="00872C6E" w:rsidRDefault="0027650D" w:rsidP="007E2A4E">
            <w:pPr>
              <w:spacing w:after="0" w:line="276" w:lineRule="auto"/>
              <w:ind w:right="256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  <w:t>Выполнение докладов</w:t>
            </w:r>
          </w:p>
          <w:p w:rsidR="0027650D" w:rsidRPr="00872C6E" w:rsidRDefault="0027650D" w:rsidP="007E2A4E">
            <w:pPr>
              <w:spacing w:after="0" w:line="276" w:lineRule="auto"/>
              <w:ind w:right="256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  <w:t>Устный опрос</w:t>
            </w:r>
          </w:p>
          <w:p w:rsidR="0027650D" w:rsidRPr="00872C6E" w:rsidRDefault="0027650D" w:rsidP="007E2A4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  <w:t xml:space="preserve">Терминологический диктант </w:t>
            </w:r>
          </w:p>
          <w:p w:rsidR="0027650D" w:rsidRPr="00872C6E" w:rsidRDefault="0027650D" w:rsidP="00872C6E">
            <w:pPr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ru-RU"/>
              </w:rPr>
            </w:pPr>
          </w:p>
        </w:tc>
      </w:tr>
      <w:tr w:rsidR="0027650D" w:rsidRPr="00872C6E" w:rsidTr="00436EB2">
        <w:tc>
          <w:tcPr>
            <w:tcW w:w="704" w:type="dxa"/>
            <w:shd w:val="clear" w:color="auto" w:fill="auto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872C6E" w:rsidRDefault="0027650D" w:rsidP="007E2A4E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Художественная культура Древней Греции.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7650D" w:rsidRPr="00872C6E" w:rsidRDefault="0012790B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У2, В3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7650D" w:rsidRPr="00872C6E" w:rsidRDefault="0027650D" w:rsidP="00872C6E">
            <w:pPr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ru-RU"/>
              </w:rPr>
            </w:pPr>
          </w:p>
        </w:tc>
      </w:tr>
      <w:tr w:rsidR="0027650D" w:rsidRPr="00872C6E" w:rsidTr="00436EB2">
        <w:tc>
          <w:tcPr>
            <w:tcW w:w="704" w:type="dxa"/>
            <w:shd w:val="clear" w:color="auto" w:fill="auto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872C6E" w:rsidRDefault="0027650D" w:rsidP="007E2A4E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Художественная культура Древнего Рима.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7650D" w:rsidRPr="00872C6E" w:rsidRDefault="0012790B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7650D" w:rsidRPr="00872C6E" w:rsidRDefault="0012790B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З4, У3, 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27650D" w:rsidRPr="00872C6E" w:rsidTr="00436EB2">
        <w:tc>
          <w:tcPr>
            <w:tcW w:w="704" w:type="dxa"/>
            <w:shd w:val="clear" w:color="auto" w:fill="auto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872C6E" w:rsidRDefault="0027650D" w:rsidP="007E2A4E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Романский стиль в искусстве Европы.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7650D" w:rsidRPr="00872C6E" w:rsidRDefault="0012790B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7650D" w:rsidRPr="00872C6E" w:rsidRDefault="0012790B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З4, У3, 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7650D" w:rsidRPr="00872C6E" w:rsidRDefault="0027650D" w:rsidP="00872C6E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ru-RU"/>
              </w:rPr>
            </w:pPr>
          </w:p>
        </w:tc>
      </w:tr>
      <w:tr w:rsidR="0027650D" w:rsidRPr="00872C6E" w:rsidTr="00436EB2">
        <w:tc>
          <w:tcPr>
            <w:tcW w:w="704" w:type="dxa"/>
            <w:shd w:val="clear" w:color="auto" w:fill="auto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872C6E" w:rsidRDefault="0027650D" w:rsidP="007E2A4E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Готический стиль в искусстве Европы.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7650D" w:rsidRPr="00872C6E" w:rsidRDefault="0012790B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7650D" w:rsidRPr="00872C6E" w:rsidRDefault="0012790B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З4, У3, 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7650D" w:rsidRPr="00872C6E" w:rsidRDefault="0027650D" w:rsidP="00872C6E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ru-RU"/>
              </w:rPr>
            </w:pPr>
          </w:p>
        </w:tc>
      </w:tr>
      <w:tr w:rsidR="0027650D" w:rsidRPr="00872C6E" w:rsidTr="00436EB2">
        <w:tc>
          <w:tcPr>
            <w:tcW w:w="704" w:type="dxa"/>
            <w:shd w:val="clear" w:color="auto" w:fill="auto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872C6E" w:rsidRDefault="0027650D" w:rsidP="007E2A4E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Особенности художественно-эстетического мировоззрения Древней Руси.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7650D" w:rsidRPr="00872C6E" w:rsidRDefault="0012790B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7650D" w:rsidRPr="00872C6E" w:rsidRDefault="0012790B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З4, У3, 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7650D" w:rsidRPr="00872C6E" w:rsidRDefault="0027650D" w:rsidP="007E2A4E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Устный опрос </w:t>
            </w:r>
          </w:p>
          <w:p w:rsidR="0027650D" w:rsidRPr="00872C6E" w:rsidRDefault="0027650D" w:rsidP="007E2A4E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Выполнение докладов</w:t>
            </w:r>
          </w:p>
          <w:p w:rsidR="0027650D" w:rsidRPr="00872C6E" w:rsidRDefault="0027650D" w:rsidP="007E2A4E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Терминологический диктант</w:t>
            </w:r>
          </w:p>
        </w:tc>
      </w:tr>
      <w:tr w:rsidR="0027650D" w:rsidRPr="00872C6E" w:rsidTr="00436EB2">
        <w:tc>
          <w:tcPr>
            <w:tcW w:w="704" w:type="dxa"/>
            <w:shd w:val="clear" w:color="auto" w:fill="auto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872C6E" w:rsidRDefault="0027650D" w:rsidP="007E2A4E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Местные художественные школы Древней Руси.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7650D" w:rsidRPr="00872C6E" w:rsidRDefault="0012790B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7650D" w:rsidRPr="00872C6E" w:rsidRDefault="0012790B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З4, У3, 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7650D" w:rsidRPr="00872C6E" w:rsidRDefault="0027650D" w:rsidP="00872C6E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ru-RU"/>
              </w:rPr>
            </w:pPr>
          </w:p>
        </w:tc>
      </w:tr>
      <w:tr w:rsidR="0027650D" w:rsidRPr="00872C6E" w:rsidTr="00436EB2">
        <w:tc>
          <w:tcPr>
            <w:tcW w:w="704" w:type="dxa"/>
            <w:shd w:val="clear" w:color="auto" w:fill="auto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Архитектурное наследие Древней Руси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7650D" w:rsidRPr="00872C6E" w:rsidRDefault="0012790B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7650D" w:rsidRPr="00872C6E" w:rsidRDefault="0012790B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З4, У3, 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7650D" w:rsidRPr="00872C6E" w:rsidRDefault="0027650D" w:rsidP="00872C6E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ru-RU"/>
              </w:rPr>
            </w:pPr>
          </w:p>
        </w:tc>
      </w:tr>
      <w:tr w:rsidR="0027650D" w:rsidRPr="00872C6E" w:rsidTr="00436EB2">
        <w:tc>
          <w:tcPr>
            <w:tcW w:w="704" w:type="dxa"/>
            <w:shd w:val="clear" w:color="auto" w:fill="auto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Русская художественная культура </w:t>
            </w: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</w:rPr>
              <w:t>XVII</w:t>
            </w: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столетия: процесс «обмирщения»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7650D" w:rsidRPr="00872C6E" w:rsidRDefault="0012790B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7650D" w:rsidRPr="00872C6E" w:rsidRDefault="0012790B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З4, У3, 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7650D" w:rsidRPr="00872C6E" w:rsidRDefault="0027650D" w:rsidP="00872C6E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ru-RU"/>
              </w:rPr>
            </w:pPr>
          </w:p>
        </w:tc>
      </w:tr>
      <w:tr w:rsidR="0027650D" w:rsidRPr="00872C6E" w:rsidTr="00436EB2">
        <w:tc>
          <w:tcPr>
            <w:tcW w:w="704" w:type="dxa"/>
            <w:shd w:val="clear" w:color="auto" w:fill="auto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Живописные и архитектурные образы средневекового Китая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7650D" w:rsidRPr="00872C6E" w:rsidRDefault="0012790B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7650D" w:rsidRPr="00872C6E" w:rsidRDefault="0012790B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З4, У3, 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7650D" w:rsidRPr="00872C6E" w:rsidRDefault="0027650D" w:rsidP="00872C6E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ru-RU"/>
              </w:rPr>
            </w:pPr>
          </w:p>
        </w:tc>
      </w:tr>
      <w:tr w:rsidR="0027650D" w:rsidRPr="00872C6E" w:rsidTr="00436EB2">
        <w:tc>
          <w:tcPr>
            <w:tcW w:w="704" w:type="dxa"/>
            <w:shd w:val="clear" w:color="auto" w:fill="auto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Художественная культура итальянского Возрождения: </w:t>
            </w: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>архитектура и изо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7650D" w:rsidRPr="00872C6E" w:rsidRDefault="0012790B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УК-5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7650D" w:rsidRPr="00872C6E" w:rsidRDefault="0012790B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З4, У3, 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7650D" w:rsidRPr="00872C6E" w:rsidRDefault="0027650D" w:rsidP="00872C6E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ru-RU"/>
              </w:rPr>
            </w:pPr>
          </w:p>
        </w:tc>
      </w:tr>
      <w:tr w:rsidR="0027650D" w:rsidRPr="00872C6E" w:rsidTr="00436EB2">
        <w:tc>
          <w:tcPr>
            <w:tcW w:w="9628" w:type="dxa"/>
            <w:gridSpan w:val="5"/>
            <w:shd w:val="clear" w:color="auto" w:fill="auto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</w:rPr>
              <w:lastRenderedPageBreak/>
              <w:t>Раздел 2. Художественная культура Европы и России XVII – XIX вв.</w:t>
            </w:r>
          </w:p>
        </w:tc>
      </w:tr>
      <w:tr w:rsidR="0027650D" w:rsidRPr="00872C6E" w:rsidTr="00436EB2">
        <w:tc>
          <w:tcPr>
            <w:tcW w:w="704" w:type="dxa"/>
            <w:shd w:val="clear" w:color="auto" w:fill="auto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872C6E" w:rsidRDefault="0027650D" w:rsidP="007E2A4E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Художественная культура Европы Нового времени. Общая характеристика.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7650D" w:rsidRPr="00872C6E" w:rsidRDefault="0012790B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З2, З3, У1, В1, В2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7650D" w:rsidRPr="00872C6E" w:rsidRDefault="0027650D" w:rsidP="003208A2">
            <w:pPr>
              <w:spacing w:after="0" w:line="276" w:lineRule="auto"/>
              <w:ind w:right="256" w:hanging="108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  <w:t>Выполнение докладов</w:t>
            </w:r>
          </w:p>
          <w:p w:rsidR="0027650D" w:rsidRPr="00872C6E" w:rsidRDefault="0027650D" w:rsidP="003208A2">
            <w:pPr>
              <w:spacing w:after="0" w:line="276" w:lineRule="auto"/>
              <w:ind w:right="256" w:hanging="108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  <w:t>Устный опрос</w:t>
            </w:r>
          </w:p>
          <w:p w:rsidR="0027650D" w:rsidRPr="00872C6E" w:rsidRDefault="0027650D" w:rsidP="007E2A4E">
            <w:pPr>
              <w:spacing w:after="0" w:line="276" w:lineRule="auto"/>
              <w:ind w:right="256" w:hanging="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:lang w:eastAsia="ru-RU"/>
              </w:rPr>
              <w:t xml:space="preserve">Терминологический диктант </w:t>
            </w:r>
          </w:p>
        </w:tc>
      </w:tr>
      <w:tr w:rsidR="0027650D" w:rsidRPr="00872C6E" w:rsidTr="00436EB2">
        <w:tc>
          <w:tcPr>
            <w:tcW w:w="704" w:type="dxa"/>
            <w:shd w:val="clear" w:color="auto" w:fill="auto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872C6E" w:rsidRDefault="0027650D" w:rsidP="007E2A4E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Барокко в художественной культуре Европы </w:t>
            </w: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</w:rPr>
              <w:t>XVII</w:t>
            </w: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в.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7650D" w:rsidRPr="00872C6E" w:rsidRDefault="0012790B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З2, З3, У1, В1, В2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27650D" w:rsidRPr="00872C6E" w:rsidTr="00436EB2">
        <w:tc>
          <w:tcPr>
            <w:tcW w:w="704" w:type="dxa"/>
            <w:shd w:val="clear" w:color="auto" w:fill="auto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Классицизм в художественной культуре Европы </w:t>
            </w: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</w:rPr>
              <w:t>XVII</w:t>
            </w: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в.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7650D" w:rsidRPr="00872C6E" w:rsidRDefault="0012790B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З2, З3, У1, В1, В2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7650D" w:rsidRPr="00872C6E" w:rsidRDefault="0027650D" w:rsidP="00872C6E">
            <w:pPr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ru-RU"/>
              </w:rPr>
            </w:pPr>
          </w:p>
        </w:tc>
      </w:tr>
      <w:tr w:rsidR="0027650D" w:rsidRPr="00872C6E" w:rsidTr="00436EB2">
        <w:tc>
          <w:tcPr>
            <w:tcW w:w="704" w:type="dxa"/>
            <w:shd w:val="clear" w:color="auto" w:fill="auto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872C6E" w:rsidRDefault="0027650D" w:rsidP="007E2A4E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Петровская эпоха и её отражение в искусстве XVIII в.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7650D" w:rsidRPr="00872C6E" w:rsidRDefault="0012790B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З2, З3, У1, В1, В2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7650D" w:rsidRPr="00872C6E" w:rsidRDefault="0027650D" w:rsidP="007E2A4E">
            <w:pPr>
              <w:spacing w:after="0" w:line="276" w:lineRule="auto"/>
              <w:ind w:hanging="10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Устный опрос , доклады, терминологический диктант</w:t>
            </w:r>
          </w:p>
        </w:tc>
      </w:tr>
      <w:tr w:rsidR="0027650D" w:rsidRPr="00872C6E" w:rsidTr="00436EB2">
        <w:tc>
          <w:tcPr>
            <w:tcW w:w="704" w:type="dxa"/>
            <w:shd w:val="clear" w:color="auto" w:fill="auto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872C6E" w:rsidRDefault="0027650D" w:rsidP="007E2A4E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Барокко и классицизм в архитектуре России </w:t>
            </w: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</w:rPr>
              <w:t>XVIII</w:t>
            </w: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в.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7650D" w:rsidRPr="00872C6E" w:rsidRDefault="0012790B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З2, З3, У1, В1, В2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7650D" w:rsidRPr="00872C6E" w:rsidRDefault="0027650D" w:rsidP="00872C6E">
            <w:pPr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ru-RU"/>
              </w:rPr>
            </w:pPr>
          </w:p>
        </w:tc>
      </w:tr>
      <w:tr w:rsidR="0027650D" w:rsidRPr="00872C6E" w:rsidTr="00436EB2">
        <w:tc>
          <w:tcPr>
            <w:tcW w:w="704" w:type="dxa"/>
            <w:shd w:val="clear" w:color="auto" w:fill="auto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Русская живопись </w:t>
            </w: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</w:rPr>
              <w:t>XVIII</w:t>
            </w: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в.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7650D" w:rsidRPr="00872C6E" w:rsidRDefault="0012790B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З2, З3, У1, В1, В2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7650D" w:rsidRPr="00872C6E" w:rsidRDefault="0027650D" w:rsidP="00872C6E">
            <w:pPr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ru-RU"/>
              </w:rPr>
            </w:pPr>
          </w:p>
        </w:tc>
      </w:tr>
      <w:tr w:rsidR="0027650D" w:rsidRPr="00872C6E" w:rsidTr="00436EB2">
        <w:tc>
          <w:tcPr>
            <w:tcW w:w="704" w:type="dxa"/>
            <w:shd w:val="clear" w:color="auto" w:fill="auto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872C6E" w:rsidRDefault="0027650D" w:rsidP="007E2A4E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Формирование и развитие отечественной художественной школы в </w:t>
            </w: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</w:rPr>
              <w:t>XVIII</w:t>
            </w: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– первой трети </w:t>
            </w: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</w:rPr>
              <w:t>XIX</w:t>
            </w: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вв. Романтизм и академизм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7650D" w:rsidRPr="00872C6E" w:rsidRDefault="0012790B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З2, З3, У1, В1, В2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7650D" w:rsidRPr="00872C6E" w:rsidRDefault="0027650D" w:rsidP="00872C6E">
            <w:pPr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ru-RU"/>
              </w:rPr>
            </w:pPr>
          </w:p>
        </w:tc>
      </w:tr>
      <w:tr w:rsidR="0027650D" w:rsidRPr="00872C6E" w:rsidTr="00436EB2">
        <w:tc>
          <w:tcPr>
            <w:tcW w:w="704" w:type="dxa"/>
            <w:shd w:val="clear" w:color="auto" w:fill="auto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Реализм в искусстве России второй половины </w:t>
            </w: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</w:rPr>
              <w:t>XIX</w:t>
            </w: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в. Товарищество передвижных художественных выставок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7650D" w:rsidRPr="00872C6E" w:rsidRDefault="0012790B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З2, З3, У1, В1, В2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7650D" w:rsidRPr="00872C6E" w:rsidRDefault="0027650D" w:rsidP="003208A2">
            <w:pPr>
              <w:spacing w:after="0" w:line="276" w:lineRule="auto"/>
              <w:ind w:hanging="10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Устный опрос </w:t>
            </w:r>
          </w:p>
          <w:p w:rsidR="0027650D" w:rsidRPr="00872C6E" w:rsidRDefault="0027650D" w:rsidP="003208A2">
            <w:pPr>
              <w:spacing w:after="0" w:line="276" w:lineRule="auto"/>
              <w:ind w:hanging="10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Терминологический диктант</w:t>
            </w:r>
          </w:p>
          <w:p w:rsidR="0027650D" w:rsidRPr="00872C6E" w:rsidRDefault="0027650D" w:rsidP="003208A2">
            <w:pPr>
              <w:spacing w:after="0" w:line="276" w:lineRule="auto"/>
              <w:ind w:hanging="10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Выполнение докладов</w:t>
            </w:r>
          </w:p>
          <w:p w:rsidR="0027650D" w:rsidRPr="00872C6E" w:rsidRDefault="0027650D" w:rsidP="00872C6E">
            <w:pPr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ru-RU"/>
              </w:rPr>
            </w:pPr>
          </w:p>
        </w:tc>
      </w:tr>
      <w:tr w:rsidR="0027650D" w:rsidRPr="00872C6E" w:rsidTr="00436EB2">
        <w:tc>
          <w:tcPr>
            <w:tcW w:w="704" w:type="dxa"/>
            <w:shd w:val="clear" w:color="auto" w:fill="auto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Серебряный век. Деятельность художественных объединений России конца </w:t>
            </w: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</w:rPr>
              <w:t>XIX</w:t>
            </w: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– начала </w:t>
            </w: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</w:rPr>
              <w:t>XX</w:t>
            </w: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вв.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7650D" w:rsidRPr="00872C6E" w:rsidRDefault="0012790B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З2, З3, У1, В1, В2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7650D" w:rsidRPr="00872C6E" w:rsidRDefault="0027650D" w:rsidP="00872C6E">
            <w:pPr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ru-RU"/>
              </w:rPr>
            </w:pPr>
          </w:p>
        </w:tc>
      </w:tr>
      <w:tr w:rsidR="0027650D" w:rsidRPr="00872C6E" w:rsidTr="00436EB2">
        <w:tc>
          <w:tcPr>
            <w:tcW w:w="704" w:type="dxa"/>
            <w:shd w:val="clear" w:color="auto" w:fill="auto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2.10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872C6E" w:rsidRDefault="0027650D" w:rsidP="007E2A4E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Стиль модерн в искусстве России конца </w:t>
            </w: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</w:rPr>
              <w:t>XIX</w:t>
            </w: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– начала </w:t>
            </w: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</w:rPr>
              <w:t>XX</w:t>
            </w: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вв.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7650D" w:rsidRPr="00872C6E" w:rsidRDefault="0012790B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З2, З3, У1, В1, В2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7650D" w:rsidRPr="00872C6E" w:rsidRDefault="0027650D" w:rsidP="00872C6E">
            <w:pPr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ru-RU"/>
              </w:rPr>
              <w:t>зачет</w:t>
            </w:r>
          </w:p>
        </w:tc>
      </w:tr>
      <w:tr w:rsidR="0027650D" w:rsidRPr="00872C6E" w:rsidTr="00436EB2">
        <w:tc>
          <w:tcPr>
            <w:tcW w:w="9628" w:type="dxa"/>
            <w:gridSpan w:val="5"/>
            <w:shd w:val="clear" w:color="auto" w:fill="auto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 xml:space="preserve">Раздел 3. </w:t>
            </w:r>
            <w:r w:rsidRPr="00872C6E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</w:rPr>
              <w:t>Художественная культура Европы, США и России ХХ в.</w:t>
            </w:r>
          </w:p>
        </w:tc>
      </w:tr>
      <w:tr w:rsidR="0027650D" w:rsidRPr="00872C6E" w:rsidTr="00436EB2">
        <w:tc>
          <w:tcPr>
            <w:tcW w:w="704" w:type="dxa"/>
            <w:shd w:val="clear" w:color="auto" w:fill="auto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872C6E" w:rsidRDefault="0027650D" w:rsidP="007E2A4E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Общая характеристика художественной культуры Европы и США </w:t>
            </w: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</w:rPr>
              <w:t>XX</w:t>
            </w: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века.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7650D" w:rsidRPr="00872C6E" w:rsidRDefault="0012790B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З2, З3, У1, В1, В2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7650D" w:rsidRPr="00872C6E" w:rsidRDefault="0027650D" w:rsidP="007E2A4E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Устный опрос Терминологический диктант</w:t>
            </w:r>
          </w:p>
          <w:p w:rsidR="0027650D" w:rsidRPr="00872C6E" w:rsidRDefault="0027650D" w:rsidP="007E2A4E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Выполнение докладов</w:t>
            </w:r>
          </w:p>
        </w:tc>
      </w:tr>
      <w:tr w:rsidR="0027650D" w:rsidRPr="00872C6E" w:rsidTr="00436EB2">
        <w:tc>
          <w:tcPr>
            <w:tcW w:w="704" w:type="dxa"/>
            <w:shd w:val="clear" w:color="auto" w:fill="auto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872C6E" w:rsidRDefault="0027650D" w:rsidP="007E2A4E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Авангардные течения в художественной культуре Европы и Америки начала ХХ века (на материале живописи).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7650D" w:rsidRPr="00872C6E" w:rsidRDefault="0012790B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З2, З3, У1, В1, В2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27650D" w:rsidRPr="00872C6E" w:rsidTr="00436EB2">
        <w:tc>
          <w:tcPr>
            <w:tcW w:w="704" w:type="dxa"/>
            <w:shd w:val="clear" w:color="auto" w:fill="auto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Архитектура ХХ века: основные направления.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7650D" w:rsidRPr="00872C6E" w:rsidRDefault="0012790B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З2, З3, У1, В1, В2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27650D" w:rsidRPr="00872C6E" w:rsidTr="00436EB2">
        <w:tc>
          <w:tcPr>
            <w:tcW w:w="704" w:type="dxa"/>
            <w:shd w:val="clear" w:color="auto" w:fill="auto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Стиль Ар </w:t>
            </w:r>
            <w:proofErr w:type="spellStart"/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Деко</w:t>
            </w:r>
            <w:proofErr w:type="spellEnd"/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в искусстве Европы ХХ в.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7650D" w:rsidRPr="00872C6E" w:rsidRDefault="0012790B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З2, З3, У1, В1, В2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27650D" w:rsidRPr="00872C6E" w:rsidTr="00436EB2">
        <w:tc>
          <w:tcPr>
            <w:tcW w:w="704" w:type="dxa"/>
            <w:shd w:val="clear" w:color="auto" w:fill="auto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Авангардные направления в художественной культуре России начала ХХ века (на материале живописи).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7650D" w:rsidRPr="00872C6E" w:rsidRDefault="0012790B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З2, З3, У1, В1, В2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27650D" w:rsidRPr="00872C6E" w:rsidTr="00436EB2">
        <w:tc>
          <w:tcPr>
            <w:tcW w:w="704" w:type="dxa"/>
            <w:shd w:val="clear" w:color="auto" w:fill="auto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Основные направления в зарубежном изобразительном искусстве второй половины ХХ века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7650D" w:rsidRPr="00872C6E" w:rsidRDefault="0012790B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З2, З3, У1, В1, В2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27650D" w:rsidRPr="00872C6E" w:rsidTr="00436EB2">
        <w:tc>
          <w:tcPr>
            <w:tcW w:w="704" w:type="dxa"/>
            <w:shd w:val="clear" w:color="auto" w:fill="auto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Региональная художественная культура. Стилевые направления в деревянной архитектуре Сибири </w:t>
            </w: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</w:rPr>
              <w:t>XIX</w:t>
            </w: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столетия: </w:t>
            </w:r>
            <w:proofErr w:type="spellStart"/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необарокко</w:t>
            </w:r>
            <w:proofErr w:type="spellEnd"/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, неоклассицизм, «национальный стиль»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7650D" w:rsidRPr="00872C6E" w:rsidRDefault="0012790B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З2, З3, У1, В1, В2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27650D" w:rsidRPr="00872C6E" w:rsidTr="00436EB2">
        <w:tc>
          <w:tcPr>
            <w:tcW w:w="704" w:type="dxa"/>
            <w:shd w:val="clear" w:color="auto" w:fill="auto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3.8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Каменно-кирпичная и деревянная архитектура сибирских городов в стиле модерн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27650D" w:rsidRPr="00872C6E" w:rsidRDefault="0012790B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З2, З3, У1, В1, В2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27650D" w:rsidRPr="00872C6E" w:rsidRDefault="0027650D" w:rsidP="00872C6E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27650D" w:rsidRPr="00872C6E" w:rsidRDefault="0027650D" w:rsidP="00872C6E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</w:p>
    <w:p w:rsidR="0027650D" w:rsidRPr="00872C6E" w:rsidRDefault="0027650D" w:rsidP="00872C6E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 w:rsidRPr="00872C6E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 xml:space="preserve">4.Оценочные средства по дисциплине для текущего контроля </w:t>
      </w:r>
    </w:p>
    <w:p w:rsidR="0027650D" w:rsidRPr="00872C6E" w:rsidRDefault="0027650D" w:rsidP="00872C6E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</w:pPr>
      <w:r w:rsidRPr="00872C6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4.1. </w:t>
      </w:r>
      <w:r w:rsidRPr="00872C6E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</w:rPr>
        <w:t xml:space="preserve">Описание </w:t>
      </w:r>
      <w:r w:rsidRPr="00872C6E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 xml:space="preserve">критериев оценивания компетенций на различныхуровняхихформирования </w:t>
      </w:r>
    </w:p>
    <w:p w:rsidR="0027650D" w:rsidRPr="00872C6E" w:rsidRDefault="0027650D" w:rsidP="00872C6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872C6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При выставлении оценки преподаватель учитывает</w:t>
      </w:r>
      <w:r w:rsidRPr="00872C6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: логику, структуру, стиль ответа; культуру речи, манеру общения; готовность к дискуссии, аргументированность ответа; уровень самостоятельного мышления; умение приложить теорию к практике, решить задачи.</w:t>
      </w:r>
    </w:p>
    <w:p w:rsidR="0027650D" w:rsidRPr="00872C6E" w:rsidRDefault="0027650D" w:rsidP="00872C6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872C6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Нулевой уровень («неудовлетворительно»). </w:t>
      </w:r>
      <w:r w:rsidRPr="00872C6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Результаты обучения студента свидетельствуют:</w:t>
      </w:r>
    </w:p>
    <w:p w:rsidR="0027650D" w:rsidRPr="00872C6E" w:rsidRDefault="0027650D" w:rsidP="00872C6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872C6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З)</w:t>
      </w:r>
      <w:r w:rsidRPr="00872C6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об усвоении им некоторых элементарных знаний, но студент не владеет понятийным аппаратом изучаемой предметной области (учебной дисциплины);</w:t>
      </w:r>
    </w:p>
    <w:p w:rsidR="0027650D" w:rsidRPr="00872C6E" w:rsidRDefault="0027650D" w:rsidP="00872C6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872C6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У)</w:t>
      </w:r>
      <w:r w:rsidRPr="00872C6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не умеет установить связь теории с практикой;</w:t>
      </w:r>
    </w:p>
    <w:p w:rsidR="0027650D" w:rsidRPr="00872C6E" w:rsidRDefault="0027650D" w:rsidP="00872C6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</w:pPr>
      <w:r w:rsidRPr="00872C6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В)</w:t>
      </w:r>
      <w:r w:rsidRPr="00872C6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не владеет способами решения практико-ориентированных задач.</w:t>
      </w:r>
    </w:p>
    <w:p w:rsidR="0027650D" w:rsidRPr="00872C6E" w:rsidRDefault="0027650D" w:rsidP="00872C6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872C6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Первый уровень - пороговый («удовлетворительно»). </w:t>
      </w:r>
      <w:r w:rsidRPr="00872C6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Достигнутый уровень оценки результатов обучения студента показывает:</w:t>
      </w:r>
    </w:p>
    <w:p w:rsidR="0027650D" w:rsidRPr="00872C6E" w:rsidRDefault="0027650D" w:rsidP="00872C6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872C6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З)</w:t>
      </w:r>
      <w:r w:rsidRPr="00872C6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знания имеют фрагментарный характер, отличаются поверхностью и малой содержательностью; студент раскрывает содержание вопроса, но не глубоко, бессистемно, с некоторыми неточностями;</w:t>
      </w:r>
    </w:p>
    <w:p w:rsidR="0027650D" w:rsidRPr="00872C6E" w:rsidRDefault="0027650D" w:rsidP="00872C6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872C6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У)</w:t>
      </w:r>
      <w:r w:rsidRPr="00872C6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слабо, недостаточно аргументированно может обосновать связь теории с практикой;</w:t>
      </w:r>
    </w:p>
    <w:p w:rsidR="0027650D" w:rsidRPr="00872C6E" w:rsidRDefault="0027650D" w:rsidP="00872C6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872C6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В)</w:t>
      </w:r>
      <w:r w:rsidRPr="00872C6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способен понимать и интерпретировать основной теоретический материал по дисциплине.</w:t>
      </w:r>
    </w:p>
    <w:p w:rsidR="0027650D" w:rsidRPr="00872C6E" w:rsidRDefault="0027650D" w:rsidP="00872C6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872C6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Второй уровень повышенный («хорошо»). </w:t>
      </w:r>
      <w:r w:rsidRPr="00872C6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Студент на должном уровне:</w:t>
      </w:r>
    </w:p>
    <w:p w:rsidR="0027650D" w:rsidRPr="00872C6E" w:rsidRDefault="0027650D" w:rsidP="00872C6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872C6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З)</w:t>
      </w:r>
      <w:r w:rsidRPr="00872C6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раскрывает учебный материал: даёт содержательно полный ответ, требующий незначительных дополнений и уточнений, которые он может сделать самостоятельно после наводящих вопросов преподавателя;</w:t>
      </w:r>
    </w:p>
    <w:p w:rsidR="0027650D" w:rsidRPr="00872C6E" w:rsidRDefault="0027650D" w:rsidP="00872C6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872C6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У)</w:t>
      </w:r>
      <w:r w:rsidRPr="00872C6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демонстрирует учебные умения и навыки в области решения практико-ориентированных задач;</w:t>
      </w:r>
    </w:p>
    <w:p w:rsidR="0027650D" w:rsidRPr="00872C6E" w:rsidRDefault="0027650D" w:rsidP="00872C6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872C6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В)</w:t>
      </w:r>
      <w:r w:rsidRPr="00872C6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владеет способами анализа, сравнения, обобщения и обоснования выбора методов решения практико-ориентированных задач.</w:t>
      </w:r>
    </w:p>
    <w:p w:rsidR="0027650D" w:rsidRPr="00872C6E" w:rsidRDefault="0027650D" w:rsidP="00872C6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872C6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Третий уровень продвинутый («отлично»). </w:t>
      </w:r>
      <w:r w:rsidRPr="00872C6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Студент, достигающий должного уровня:</w:t>
      </w:r>
    </w:p>
    <w:p w:rsidR="0027650D" w:rsidRPr="00872C6E" w:rsidRDefault="0027650D" w:rsidP="00872C6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872C6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З)</w:t>
      </w:r>
      <w:r w:rsidRPr="00872C6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даёт полный, глубокий, выстроенный логично по содержанию вопроса ответ, используя различные источники информации, не требующий дополнений и уточнений;</w:t>
      </w:r>
    </w:p>
    <w:p w:rsidR="0027650D" w:rsidRPr="00872C6E" w:rsidRDefault="0027650D" w:rsidP="00872C6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872C6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У)</w:t>
      </w:r>
      <w:r w:rsidRPr="00872C6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доказательно иллюстрирует основные теоретические положения практическими примерами;</w:t>
      </w:r>
    </w:p>
    <w:p w:rsidR="0027650D" w:rsidRDefault="0027650D" w:rsidP="00872C6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872C6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lastRenderedPageBreak/>
        <w:t>В)</w:t>
      </w:r>
      <w:r w:rsidRPr="00872C6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способен глубоко анализировать теоретический и практический материал, обобщать его, самостоятельно делать выводы, вести диалог и высказывать свою точку зрения.</w:t>
      </w:r>
    </w:p>
    <w:p w:rsidR="004E5023" w:rsidRPr="00872C6E" w:rsidRDefault="004E5023" w:rsidP="00872C6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</w:pPr>
    </w:p>
    <w:p w:rsidR="004E5023" w:rsidRPr="004E5023" w:rsidRDefault="004E5023" w:rsidP="004E5023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</w:pPr>
      <w:r w:rsidRPr="004E5023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  <w:t>4.2. Критерии оценивания практических работ</w:t>
      </w:r>
    </w:p>
    <w:p w:rsidR="004E5023" w:rsidRPr="004E5023" w:rsidRDefault="004E5023" w:rsidP="004E502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4E5023" w:rsidRPr="004E5023" w:rsidRDefault="004E5023" w:rsidP="004E502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E502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В ходе освоения дисциплины предусмотрено 5 практических работ (28 часов). Описания практических работ представлены в электронном учебно-методическом комплексе дисциплины, размещенном на сайте «Электронная образовательная среда </w:t>
      </w:r>
      <w:proofErr w:type="spellStart"/>
      <w:r w:rsidRPr="004E502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КемГИК</w:t>
      </w:r>
      <w:proofErr w:type="spellEnd"/>
      <w:r w:rsidRPr="004E502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»).</w:t>
      </w:r>
    </w:p>
    <w:p w:rsidR="004E5023" w:rsidRPr="004E5023" w:rsidRDefault="004E5023" w:rsidP="004E5023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</w:rPr>
      </w:pPr>
      <w:r w:rsidRPr="004E5023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</w:rPr>
        <w:t xml:space="preserve">       Критерии оценивания:</w:t>
      </w:r>
    </w:p>
    <w:p w:rsidR="004E5023" w:rsidRPr="004E5023" w:rsidRDefault="004E5023" w:rsidP="004E5023">
      <w:pPr>
        <w:widowControl w:val="0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E5023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5 баллов </w:t>
      </w:r>
      <w:r w:rsidRPr="004E502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 в том случае, если:</w:t>
      </w:r>
    </w:p>
    <w:p w:rsidR="004E5023" w:rsidRPr="004E5023" w:rsidRDefault="004E5023" w:rsidP="004E502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E502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выполнены все задания в практической работе, обучающийся обнаруживает полное понимание материала, соблюдает требования к представлению результатов выполнения заданий практической работы;</w:t>
      </w:r>
    </w:p>
    <w:p w:rsidR="004E5023" w:rsidRPr="004E5023" w:rsidRDefault="004E5023" w:rsidP="004E5023">
      <w:pPr>
        <w:widowControl w:val="0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E5023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4 балла </w:t>
      </w:r>
      <w:r w:rsidRPr="004E502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 в том случае, если:</w:t>
      </w:r>
    </w:p>
    <w:p w:rsidR="004E5023" w:rsidRPr="004E5023" w:rsidRDefault="004E5023" w:rsidP="004E502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E502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выполнены все задания в практической работе, обучающийся соблюдает требования к представлению результатов выполнения заданий практической работы, однако допускает единичные ошибки, неточности;</w:t>
      </w:r>
    </w:p>
    <w:p w:rsidR="004E5023" w:rsidRPr="004E5023" w:rsidRDefault="004E5023" w:rsidP="004E5023">
      <w:pPr>
        <w:widowControl w:val="0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E5023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3 балла </w:t>
      </w:r>
      <w:r w:rsidRPr="004E502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ставится, если</w:t>
      </w:r>
      <w:r w:rsidRPr="004E502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:</w:t>
      </w:r>
    </w:p>
    <w:p w:rsidR="004E5023" w:rsidRPr="004E5023" w:rsidRDefault="004E5023" w:rsidP="004E502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E502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выполнена большая часть заданий в практической работе, обучающийся знает и понимает основные положения данной темы, но допускает единичные ошибки; студент в целом соблюдает требования к представлению результатов выполнения заданий практической работы, но допускает единичные неточности;</w:t>
      </w:r>
    </w:p>
    <w:p w:rsidR="004E5023" w:rsidRPr="004E5023" w:rsidRDefault="004E5023" w:rsidP="004E5023">
      <w:pPr>
        <w:widowControl w:val="0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E5023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2 балла </w:t>
      </w:r>
      <w:r w:rsidRPr="004E5023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 в том случае, если:</w:t>
      </w:r>
    </w:p>
    <w:p w:rsidR="004E5023" w:rsidRPr="004E5023" w:rsidRDefault="004E5023" w:rsidP="004E502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E502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выполнено меньше половины заданий практической работы, некоторые задания выполнены не в полном объеме или допущены единичные ошибки, неточности, обучающийся нарушает некоторые требования к представлению результатов выполнения заданий практической работы;</w:t>
      </w:r>
    </w:p>
    <w:p w:rsidR="004E5023" w:rsidRPr="004E5023" w:rsidRDefault="004E5023" w:rsidP="004E5023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4E5023">
        <w:rPr>
          <w:rFonts w:ascii="Times New Roman" w:eastAsia="Calibri" w:hAnsi="Times New Roman" w:cs="Times New Roman"/>
          <w:b/>
          <w:bCs/>
          <w:i/>
          <w:iCs/>
          <w:kern w:val="0"/>
          <w:sz w:val="24"/>
          <w:szCs w:val="24"/>
        </w:rPr>
        <w:t xml:space="preserve">1 балл </w:t>
      </w:r>
      <w:r w:rsidRPr="004E5023">
        <w:rPr>
          <w:rFonts w:ascii="Times New Roman" w:eastAsia="Calibri" w:hAnsi="Times New Roman" w:cs="Times New Roman"/>
          <w:i/>
          <w:iCs/>
          <w:kern w:val="0"/>
          <w:sz w:val="24"/>
          <w:szCs w:val="24"/>
        </w:rPr>
        <w:t xml:space="preserve">ставится в том случае, если: </w:t>
      </w:r>
    </w:p>
    <w:p w:rsidR="004E5023" w:rsidRPr="004E5023" w:rsidRDefault="004E5023" w:rsidP="004E5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4E5023">
        <w:rPr>
          <w:rFonts w:ascii="Times New Roman" w:eastAsia="Calibri" w:hAnsi="Times New Roman" w:cs="Times New Roman"/>
          <w:kern w:val="0"/>
          <w:sz w:val="24"/>
          <w:szCs w:val="24"/>
        </w:rPr>
        <w:t xml:space="preserve">выполнено меньше половины заданий практической работы, задания выполнены не в полном объеме или допущены ошибки, неточности, обучающийся нарушает требования к представлению результатов выполнения заданий практической работы; </w:t>
      </w:r>
    </w:p>
    <w:p w:rsidR="004E5023" w:rsidRPr="004E5023" w:rsidRDefault="004E5023" w:rsidP="004E502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i/>
          <w:iCs/>
          <w:kern w:val="0"/>
          <w:sz w:val="24"/>
          <w:szCs w:val="24"/>
        </w:rPr>
      </w:pPr>
      <w:r w:rsidRPr="004E5023">
        <w:rPr>
          <w:rFonts w:ascii="Times New Roman" w:eastAsia="Calibri" w:hAnsi="Times New Roman" w:cs="Times New Roman"/>
          <w:kern w:val="0"/>
          <w:sz w:val="24"/>
          <w:szCs w:val="24"/>
        </w:rPr>
        <w:t xml:space="preserve">• </w:t>
      </w:r>
      <w:r w:rsidRPr="004E5023">
        <w:rPr>
          <w:rFonts w:ascii="Times New Roman" w:eastAsia="Calibri" w:hAnsi="Times New Roman" w:cs="Times New Roman"/>
          <w:b/>
          <w:bCs/>
          <w:i/>
          <w:iCs/>
          <w:kern w:val="0"/>
          <w:sz w:val="24"/>
          <w:szCs w:val="24"/>
        </w:rPr>
        <w:t xml:space="preserve">0 баллов </w:t>
      </w:r>
      <w:r w:rsidRPr="004E5023">
        <w:rPr>
          <w:rFonts w:ascii="Times New Roman" w:eastAsia="Calibri" w:hAnsi="Times New Roman" w:cs="Times New Roman"/>
          <w:i/>
          <w:iCs/>
          <w:kern w:val="0"/>
          <w:sz w:val="24"/>
          <w:szCs w:val="24"/>
        </w:rPr>
        <w:t xml:space="preserve">ставится в том случае, если: </w:t>
      </w:r>
    </w:p>
    <w:p w:rsidR="004E5023" w:rsidRPr="004E5023" w:rsidRDefault="004E5023" w:rsidP="004E50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4E5023">
        <w:rPr>
          <w:rFonts w:ascii="Times New Roman" w:eastAsia="Calibri" w:hAnsi="Times New Roman" w:cs="Times New Roman"/>
          <w:kern w:val="0"/>
          <w:sz w:val="24"/>
          <w:szCs w:val="24"/>
        </w:rPr>
        <w:t xml:space="preserve">практическая работа не выполнена. </w:t>
      </w:r>
    </w:p>
    <w:p w:rsidR="004E5023" w:rsidRPr="004E5023" w:rsidRDefault="004E5023" w:rsidP="004E5023">
      <w:pPr>
        <w:widowControl w:val="0"/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</w:pPr>
      <w:r w:rsidRPr="004E5023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  <w:t>Максимальное количество баллов составляет 25.</w:t>
      </w:r>
    </w:p>
    <w:p w:rsidR="0027650D" w:rsidRPr="00872C6E" w:rsidRDefault="0027650D" w:rsidP="00872C6E">
      <w:pPr>
        <w:spacing w:after="0" w:line="276" w:lineRule="auto"/>
        <w:ind w:firstLine="709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7E2A4E" w:rsidRDefault="00CC2674" w:rsidP="007E2A4E">
      <w:pPr>
        <w:pStyle w:val="a4"/>
        <w:numPr>
          <w:ilvl w:val="0"/>
          <w:numId w:val="9"/>
        </w:numPr>
        <w:ind w:left="0" w:firstLine="851"/>
        <w:rPr>
          <w:b/>
        </w:rPr>
      </w:pPr>
      <w:r w:rsidRPr="00872C6E">
        <w:rPr>
          <w:b/>
          <w:kern w:val="0"/>
          <w:lang w:eastAsia="ru-RU"/>
        </w:rPr>
        <w:t xml:space="preserve"> </w:t>
      </w:r>
      <w:r w:rsidR="007E2A4E">
        <w:rPr>
          <w:b/>
        </w:rPr>
        <w:t xml:space="preserve">Оценочные средства по дисциплине для промежуточного контроля </w:t>
      </w:r>
    </w:p>
    <w:p w:rsidR="004E5023" w:rsidRDefault="004E5023" w:rsidP="004E5023">
      <w:pPr>
        <w:pStyle w:val="a4"/>
        <w:numPr>
          <w:ilvl w:val="1"/>
          <w:numId w:val="10"/>
        </w:numPr>
        <w:rPr>
          <w:b/>
        </w:rPr>
      </w:pPr>
      <w:r>
        <w:rPr>
          <w:b/>
        </w:rPr>
        <w:t xml:space="preserve"> Вопросы к экзамену</w:t>
      </w:r>
    </w:p>
    <w:p w:rsidR="004E5023" w:rsidRDefault="004E5023" w:rsidP="004E5023">
      <w:pPr>
        <w:pStyle w:val="a4"/>
        <w:ind w:firstLine="0"/>
        <w:rPr>
          <w:b/>
        </w:rPr>
      </w:pPr>
    </w:p>
    <w:p w:rsidR="004E5023" w:rsidRPr="004E5023" w:rsidRDefault="004E5023" w:rsidP="004E5023">
      <w:pPr>
        <w:widowControl w:val="0"/>
        <w:spacing w:after="120" w:line="240" w:lineRule="auto"/>
        <w:ind w:right="113" w:firstLine="40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</w:pPr>
      <w:r w:rsidRPr="004E5023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Обязат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ельным условием получения экзамена</w:t>
      </w:r>
      <w:r w:rsidRPr="004E5023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 xml:space="preserve"> является выполнение всех практических</w:t>
      </w:r>
      <w:r w:rsidRPr="004E5023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x-none" w:eastAsia="x-none"/>
        </w:rPr>
        <w:t xml:space="preserve"> </w:t>
      </w:r>
      <w:r w:rsidRPr="004E5023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заданий</w:t>
      </w:r>
      <w:r w:rsidRPr="004E5023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x-none" w:eastAsia="x-none"/>
        </w:rPr>
        <w:t xml:space="preserve"> </w:t>
      </w:r>
      <w:r w:rsidRPr="004E5023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по</w:t>
      </w:r>
      <w:r w:rsidRPr="004E5023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x-none" w:eastAsia="x-none"/>
        </w:rPr>
        <w:t xml:space="preserve"> </w:t>
      </w:r>
      <w:r w:rsidRPr="004E5023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курсу</w:t>
      </w:r>
      <w:r w:rsidRPr="004E5023">
        <w:rPr>
          <w:rFonts w:ascii="Times New Roman" w:eastAsia="Times New Roman" w:hAnsi="Times New Roman" w:cs="Times New Roman"/>
          <w:kern w:val="0"/>
          <w:sz w:val="24"/>
          <w:szCs w:val="24"/>
          <w:lang w:eastAsia="x-none"/>
        </w:rPr>
        <w:t xml:space="preserve"> и прохождение тестовых заданий</w:t>
      </w:r>
      <w:r w:rsidRPr="004E5023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.</w:t>
      </w:r>
      <w:r w:rsidRPr="004E5023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x-none" w:eastAsia="x-none"/>
        </w:rPr>
        <w:t xml:space="preserve"> </w:t>
      </w:r>
      <w:r w:rsidRPr="004E5023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Среднее</w:t>
      </w:r>
      <w:r w:rsidRPr="004E5023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x-none" w:eastAsia="x-none"/>
        </w:rPr>
        <w:t xml:space="preserve"> </w:t>
      </w:r>
      <w:r w:rsidRPr="004E5023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арифметическое</w:t>
      </w:r>
      <w:r w:rsidRPr="004E5023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x-none" w:eastAsia="x-none"/>
        </w:rPr>
        <w:t xml:space="preserve"> </w:t>
      </w:r>
      <w:r w:rsidRPr="004E5023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значение всех полученных оценок в ходе текущей аттестации может служить основанием для</w:t>
      </w:r>
      <w:r w:rsidRPr="004E5023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экзамена</w:t>
      </w:r>
      <w:r w:rsidRPr="004E5023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.</w:t>
      </w:r>
    </w:p>
    <w:p w:rsidR="007E2A4E" w:rsidRPr="004E5023" w:rsidRDefault="004E5023" w:rsidP="004E5023">
      <w:pPr>
        <w:widowControl w:val="0"/>
        <w:spacing w:after="120" w:line="240" w:lineRule="auto"/>
        <w:ind w:right="113" w:firstLine="40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</w:pPr>
      <w:r w:rsidRPr="004E5023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В тестовом задании</w:t>
      </w:r>
      <w:r w:rsidRPr="004E5023">
        <w:rPr>
          <w:rFonts w:ascii="Times New Roman" w:eastAsia="Times New Roman" w:hAnsi="Times New Roman" w:cs="Times New Roman"/>
          <w:kern w:val="0"/>
          <w:sz w:val="24"/>
          <w:szCs w:val="24"/>
          <w:lang w:eastAsia="x-none"/>
        </w:rPr>
        <w:t xml:space="preserve"> представлены </w:t>
      </w:r>
      <w:r w:rsidRPr="004E5023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вопросы</w:t>
      </w:r>
      <w:r w:rsidRPr="004E5023">
        <w:rPr>
          <w:rFonts w:ascii="Times New Roman" w:eastAsia="Times New Roman" w:hAnsi="Times New Roman" w:cs="Times New Roman"/>
          <w:kern w:val="0"/>
          <w:sz w:val="24"/>
          <w:szCs w:val="24"/>
          <w:lang w:eastAsia="x-none"/>
        </w:rPr>
        <w:t xml:space="preserve">, которые </w:t>
      </w:r>
      <w:r w:rsidRPr="004E5023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имеют закрытый</w:t>
      </w:r>
      <w:r w:rsidRPr="004E5023">
        <w:rPr>
          <w:rFonts w:ascii="Times New Roman" w:eastAsia="Times New Roman" w:hAnsi="Times New Roman" w:cs="Times New Roman"/>
          <w:kern w:val="0"/>
          <w:sz w:val="24"/>
          <w:szCs w:val="24"/>
          <w:lang w:eastAsia="x-none"/>
        </w:rPr>
        <w:t xml:space="preserve"> и открытый </w:t>
      </w:r>
      <w:r w:rsidRPr="004E5023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>характер.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074CEA" w:rsidTr="00074CEA">
        <w:tc>
          <w:tcPr>
            <w:tcW w:w="7905" w:type="dxa"/>
          </w:tcPr>
          <w:p w:rsidR="00074CEA" w:rsidRDefault="00074CEA" w:rsidP="00872C6E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1666" w:type="dxa"/>
          </w:tcPr>
          <w:p w:rsidR="00074CEA" w:rsidRDefault="00074CEA" w:rsidP="00872C6E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Ответ</w:t>
            </w:r>
          </w:p>
        </w:tc>
      </w:tr>
      <w:tr w:rsidR="00074CEA" w:rsidTr="00074CEA">
        <w:tc>
          <w:tcPr>
            <w:tcW w:w="7905" w:type="dxa"/>
          </w:tcPr>
          <w:p w:rsidR="00074CEA" w:rsidRPr="00872C6E" w:rsidRDefault="00074CEA" w:rsidP="00074CE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Что такое хиазм?</w:t>
            </w:r>
          </w:p>
          <w:p w:rsidR="00074CEA" w:rsidRPr="00872C6E" w:rsidRDefault="00074CEA" w:rsidP="00074CEA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А) тип планировки античного храма</w:t>
            </w:r>
          </w:p>
          <w:p w:rsidR="00074CEA" w:rsidRPr="00872C6E" w:rsidRDefault="00074CEA" w:rsidP="00074CEA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Б) прием в скульптуре, обозначающий напряжение мышц в </w:t>
            </w: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изображении человеческого тела</w:t>
            </w:r>
          </w:p>
          <w:p w:rsidR="00074CEA" w:rsidRDefault="00074CEA" w:rsidP="00074CEA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В) прием в вазописи</w:t>
            </w:r>
          </w:p>
        </w:tc>
        <w:tc>
          <w:tcPr>
            <w:tcW w:w="1666" w:type="dxa"/>
          </w:tcPr>
          <w:p w:rsidR="00074CEA" w:rsidRDefault="00074CEA" w:rsidP="00872C6E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Б</w:t>
            </w:r>
          </w:p>
        </w:tc>
      </w:tr>
      <w:tr w:rsidR="00074CEA" w:rsidTr="00074CEA">
        <w:tc>
          <w:tcPr>
            <w:tcW w:w="7905" w:type="dxa"/>
          </w:tcPr>
          <w:p w:rsidR="00074CEA" w:rsidRPr="00872C6E" w:rsidRDefault="00074CEA" w:rsidP="00074CE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Какой скульптор являлся руководителем строительства Афинского Акрополя?</w:t>
            </w:r>
          </w:p>
          <w:p w:rsidR="00074CEA" w:rsidRPr="00872C6E" w:rsidRDefault="00074CEA" w:rsidP="00074CEA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А) Фидий</w:t>
            </w:r>
          </w:p>
          <w:p w:rsidR="00074CEA" w:rsidRPr="00872C6E" w:rsidRDefault="00074CEA" w:rsidP="00074CEA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Б) </w:t>
            </w:r>
            <w:proofErr w:type="spellStart"/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Поликлет</w:t>
            </w:r>
            <w:proofErr w:type="spellEnd"/>
          </w:p>
          <w:p w:rsidR="00074CEA" w:rsidRDefault="00074CEA" w:rsidP="00074CEA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В) </w:t>
            </w:r>
            <w:proofErr w:type="spellStart"/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Лисипп</w:t>
            </w:r>
            <w:proofErr w:type="spellEnd"/>
          </w:p>
        </w:tc>
        <w:tc>
          <w:tcPr>
            <w:tcW w:w="1666" w:type="dxa"/>
          </w:tcPr>
          <w:p w:rsidR="00074CEA" w:rsidRDefault="00074CEA" w:rsidP="00872C6E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А</w:t>
            </w:r>
          </w:p>
        </w:tc>
      </w:tr>
      <w:tr w:rsidR="00074CEA" w:rsidTr="00074CEA">
        <w:tc>
          <w:tcPr>
            <w:tcW w:w="7905" w:type="dxa"/>
          </w:tcPr>
          <w:p w:rsidR="00074CEA" w:rsidRPr="00872C6E" w:rsidRDefault="00074CEA" w:rsidP="00074CE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Какого вида вазописи не существовало в Древней Греции?</w:t>
            </w:r>
          </w:p>
          <w:p w:rsidR="00074CEA" w:rsidRPr="00872C6E" w:rsidRDefault="00074CEA" w:rsidP="00074CEA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А) краснофигурная</w:t>
            </w:r>
          </w:p>
          <w:p w:rsidR="00074CEA" w:rsidRPr="00872C6E" w:rsidRDefault="00074CEA" w:rsidP="00074CEA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Б) </w:t>
            </w:r>
            <w:proofErr w:type="spellStart"/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краснофонная</w:t>
            </w:r>
            <w:proofErr w:type="spellEnd"/>
          </w:p>
          <w:p w:rsidR="00074CEA" w:rsidRDefault="00074CEA" w:rsidP="00074CEA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В) </w:t>
            </w:r>
            <w:proofErr w:type="spellStart"/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белофонная</w:t>
            </w:r>
            <w:proofErr w:type="spellEnd"/>
          </w:p>
        </w:tc>
        <w:tc>
          <w:tcPr>
            <w:tcW w:w="1666" w:type="dxa"/>
          </w:tcPr>
          <w:p w:rsidR="00074CEA" w:rsidRDefault="00074CEA" w:rsidP="00872C6E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Б</w:t>
            </w:r>
          </w:p>
        </w:tc>
      </w:tr>
      <w:tr w:rsidR="00074CEA" w:rsidTr="00074CEA">
        <w:tc>
          <w:tcPr>
            <w:tcW w:w="7905" w:type="dxa"/>
          </w:tcPr>
          <w:p w:rsidR="00074CEA" w:rsidRPr="00872C6E" w:rsidRDefault="00074CEA" w:rsidP="00074CE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Назовите единственное сохранившееся купольное здание Древнего Рима.</w:t>
            </w:r>
          </w:p>
          <w:p w:rsidR="00074CEA" w:rsidRPr="00872C6E" w:rsidRDefault="00074CEA" w:rsidP="00074CEA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А) </w:t>
            </w:r>
            <w:proofErr w:type="spellStart"/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Коллизей</w:t>
            </w:r>
            <w:proofErr w:type="spellEnd"/>
          </w:p>
          <w:p w:rsidR="00074CEA" w:rsidRPr="00872C6E" w:rsidRDefault="00074CEA" w:rsidP="00074CEA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Б) Пантеон</w:t>
            </w:r>
          </w:p>
          <w:p w:rsidR="00074CEA" w:rsidRDefault="00074CEA" w:rsidP="00074CEA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В) Парфенон</w:t>
            </w:r>
          </w:p>
        </w:tc>
        <w:tc>
          <w:tcPr>
            <w:tcW w:w="1666" w:type="dxa"/>
          </w:tcPr>
          <w:p w:rsidR="00074CEA" w:rsidRDefault="00074CEA" w:rsidP="00872C6E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Б</w:t>
            </w:r>
          </w:p>
        </w:tc>
      </w:tr>
      <w:tr w:rsidR="00074CEA" w:rsidTr="00074CEA">
        <w:tc>
          <w:tcPr>
            <w:tcW w:w="7905" w:type="dxa"/>
          </w:tcPr>
          <w:p w:rsidR="00074CEA" w:rsidRPr="00872C6E" w:rsidRDefault="00074CEA" w:rsidP="00074CE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Кому посвящен был главный храм Афинского Акрополя Парфенон</w:t>
            </w:r>
          </w:p>
          <w:p w:rsidR="00074CEA" w:rsidRPr="00872C6E" w:rsidRDefault="00074CEA" w:rsidP="00074CEA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А) Афине</w:t>
            </w:r>
          </w:p>
          <w:p w:rsidR="00074CEA" w:rsidRPr="00872C6E" w:rsidRDefault="00074CEA" w:rsidP="00074CEA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Б) Афродите</w:t>
            </w:r>
          </w:p>
          <w:p w:rsidR="00074CEA" w:rsidRDefault="00074CEA" w:rsidP="00074CEA">
            <w:pPr>
              <w:spacing w:line="276" w:lineRule="auto"/>
              <w:ind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В) Посейдону</w:t>
            </w:r>
          </w:p>
        </w:tc>
        <w:tc>
          <w:tcPr>
            <w:tcW w:w="1666" w:type="dxa"/>
          </w:tcPr>
          <w:p w:rsidR="00074CEA" w:rsidRDefault="00074CEA" w:rsidP="00872C6E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А</w:t>
            </w:r>
          </w:p>
        </w:tc>
      </w:tr>
      <w:tr w:rsidR="00074CEA" w:rsidTr="00074CEA">
        <w:tc>
          <w:tcPr>
            <w:tcW w:w="7905" w:type="dxa"/>
          </w:tcPr>
          <w:p w:rsidR="00074CEA" w:rsidRPr="00872C6E" w:rsidRDefault="00074CEA" w:rsidP="00074CE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Какого ордера не существовало в искусстве Древней Греции и </w:t>
            </w:r>
            <w:proofErr w:type="gramStart"/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Рима ?</w:t>
            </w:r>
            <w:proofErr w:type="gramEnd"/>
          </w:p>
          <w:p w:rsidR="00074CEA" w:rsidRPr="00872C6E" w:rsidRDefault="00074CEA" w:rsidP="00074CEA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А) Дорического</w:t>
            </w:r>
          </w:p>
          <w:p w:rsidR="00074CEA" w:rsidRPr="00872C6E" w:rsidRDefault="00074CEA" w:rsidP="00074CEA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Б) Ионического</w:t>
            </w:r>
          </w:p>
          <w:p w:rsidR="00074CEA" w:rsidRPr="00872C6E" w:rsidRDefault="00074CEA" w:rsidP="00074CEA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В) Лидийского</w:t>
            </w:r>
          </w:p>
          <w:p w:rsidR="00074CEA" w:rsidRPr="00872C6E" w:rsidRDefault="00074CEA" w:rsidP="00074CE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Какой тип планировки храма получил наибольшее распространение в Западной Европе?</w:t>
            </w:r>
          </w:p>
          <w:p w:rsidR="00074CEA" w:rsidRPr="00872C6E" w:rsidRDefault="00074CEA" w:rsidP="00074CEA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А) </w:t>
            </w:r>
            <w:proofErr w:type="spellStart"/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базиликальный</w:t>
            </w:r>
            <w:proofErr w:type="spellEnd"/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тип</w:t>
            </w:r>
          </w:p>
          <w:p w:rsidR="00074CEA" w:rsidRPr="00872C6E" w:rsidRDefault="00074CEA" w:rsidP="00074CEA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Б) крестово-купольный тип</w:t>
            </w:r>
          </w:p>
          <w:p w:rsidR="00074CEA" w:rsidRDefault="00074CEA" w:rsidP="00074CEA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В) тип ротонды</w:t>
            </w:r>
          </w:p>
        </w:tc>
        <w:tc>
          <w:tcPr>
            <w:tcW w:w="1666" w:type="dxa"/>
          </w:tcPr>
          <w:p w:rsidR="00074CEA" w:rsidRDefault="00074CEA" w:rsidP="00872C6E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</w:t>
            </w:r>
          </w:p>
        </w:tc>
      </w:tr>
      <w:tr w:rsidR="00074CEA" w:rsidTr="00074CEA">
        <w:tc>
          <w:tcPr>
            <w:tcW w:w="7905" w:type="dxa"/>
          </w:tcPr>
          <w:p w:rsidR="00074CEA" w:rsidRPr="00872C6E" w:rsidRDefault="00074CEA" w:rsidP="00074CE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От какого вида портрета ведет свое происхождение византийская икона?</w:t>
            </w:r>
          </w:p>
          <w:p w:rsidR="00074CEA" w:rsidRPr="00872C6E" w:rsidRDefault="00074CEA" w:rsidP="00074CEA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А) </w:t>
            </w:r>
            <w:proofErr w:type="spellStart"/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фаюмский</w:t>
            </w:r>
            <w:proofErr w:type="spellEnd"/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портрет</w:t>
            </w:r>
          </w:p>
          <w:p w:rsidR="00074CEA" w:rsidRPr="00872C6E" w:rsidRDefault="00074CEA" w:rsidP="00074CEA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Б) римский скульптурный портрет</w:t>
            </w:r>
          </w:p>
          <w:p w:rsidR="00074CEA" w:rsidRDefault="00074CEA" w:rsidP="00074CEA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В) скульптурный портрет </w:t>
            </w:r>
            <w:proofErr w:type="spellStart"/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амарнского</w:t>
            </w:r>
            <w:proofErr w:type="spellEnd"/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периода Древнего Египта</w:t>
            </w:r>
          </w:p>
        </w:tc>
        <w:tc>
          <w:tcPr>
            <w:tcW w:w="1666" w:type="dxa"/>
          </w:tcPr>
          <w:p w:rsidR="00074CEA" w:rsidRDefault="00074CEA" w:rsidP="00872C6E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А</w:t>
            </w:r>
          </w:p>
        </w:tc>
      </w:tr>
      <w:tr w:rsidR="00074CEA" w:rsidTr="00074CEA">
        <w:tc>
          <w:tcPr>
            <w:tcW w:w="7905" w:type="dxa"/>
          </w:tcPr>
          <w:p w:rsidR="00074CEA" w:rsidRPr="00872C6E" w:rsidRDefault="00074CEA" w:rsidP="00074CE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Какой тип конструкции лежит в основе готической архитектуры?</w:t>
            </w:r>
          </w:p>
          <w:p w:rsidR="00074CEA" w:rsidRPr="00872C6E" w:rsidRDefault="00074CEA" w:rsidP="00074CEA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А) вантовая конструкция</w:t>
            </w:r>
          </w:p>
          <w:p w:rsidR="00074CEA" w:rsidRPr="00872C6E" w:rsidRDefault="00074CEA" w:rsidP="00074CEA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Б) стеновая конструкция</w:t>
            </w:r>
          </w:p>
          <w:p w:rsidR="00074CEA" w:rsidRPr="00872C6E" w:rsidRDefault="00074CEA" w:rsidP="00074CEA">
            <w:pPr>
              <w:spacing w:line="276" w:lineRule="auto"/>
              <w:ind w:left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В) каркасная конструкция</w:t>
            </w:r>
          </w:p>
        </w:tc>
        <w:tc>
          <w:tcPr>
            <w:tcW w:w="1666" w:type="dxa"/>
          </w:tcPr>
          <w:p w:rsidR="00074CEA" w:rsidRDefault="00074CEA" w:rsidP="00872C6E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</w:t>
            </w:r>
          </w:p>
        </w:tc>
      </w:tr>
      <w:tr w:rsidR="00074CEA" w:rsidTr="00074CEA">
        <w:tc>
          <w:tcPr>
            <w:tcW w:w="7905" w:type="dxa"/>
          </w:tcPr>
          <w:p w:rsidR="00074CEA" w:rsidRPr="00872C6E" w:rsidRDefault="00074CEA" w:rsidP="00074CE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Каково главное содержание ренессансной культуры в Италии</w:t>
            </w:r>
          </w:p>
          <w:p w:rsidR="00074CEA" w:rsidRPr="00872C6E" w:rsidRDefault="00074CEA" w:rsidP="00074CEA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А) гуманизм</w:t>
            </w:r>
          </w:p>
          <w:p w:rsidR="00074CEA" w:rsidRPr="00872C6E" w:rsidRDefault="00074CEA" w:rsidP="00074CEA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Б) демократия</w:t>
            </w:r>
          </w:p>
          <w:p w:rsidR="00074CEA" w:rsidRPr="00872C6E" w:rsidRDefault="00074CEA" w:rsidP="00074CEA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В) свобода воли</w:t>
            </w:r>
          </w:p>
        </w:tc>
        <w:tc>
          <w:tcPr>
            <w:tcW w:w="1666" w:type="dxa"/>
          </w:tcPr>
          <w:p w:rsidR="00074CEA" w:rsidRDefault="00074CEA" w:rsidP="00872C6E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А</w:t>
            </w:r>
          </w:p>
        </w:tc>
      </w:tr>
      <w:tr w:rsidR="00074CEA" w:rsidTr="00074CEA">
        <w:tc>
          <w:tcPr>
            <w:tcW w:w="7905" w:type="dxa"/>
          </w:tcPr>
          <w:p w:rsidR="00074CEA" w:rsidRPr="00872C6E" w:rsidRDefault="00074CEA" w:rsidP="00074CE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Трактат какого итальянского архитектора стал главным источником сведений о биографии итальянских живописцев, скульпторов и архитекторов</w:t>
            </w:r>
          </w:p>
          <w:p w:rsidR="00074CEA" w:rsidRPr="00872C6E" w:rsidRDefault="00074CEA" w:rsidP="00074CEA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А) Дж. Вазари</w:t>
            </w:r>
          </w:p>
          <w:p w:rsidR="00074CEA" w:rsidRPr="00872C6E" w:rsidRDefault="00074CEA" w:rsidP="00074CEA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Б) Л.Б. Альберти</w:t>
            </w:r>
          </w:p>
          <w:p w:rsidR="00074CEA" w:rsidRPr="00872C6E" w:rsidRDefault="00074CEA" w:rsidP="00074CEA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 xml:space="preserve">В) А. </w:t>
            </w:r>
            <w:proofErr w:type="spellStart"/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Паладио</w:t>
            </w:r>
            <w:proofErr w:type="spellEnd"/>
          </w:p>
        </w:tc>
        <w:tc>
          <w:tcPr>
            <w:tcW w:w="1666" w:type="dxa"/>
          </w:tcPr>
          <w:p w:rsidR="00074CEA" w:rsidRDefault="00074CEA" w:rsidP="00872C6E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А</w:t>
            </w:r>
          </w:p>
        </w:tc>
      </w:tr>
      <w:tr w:rsidR="00074CEA" w:rsidTr="00074CEA">
        <w:tc>
          <w:tcPr>
            <w:tcW w:w="7905" w:type="dxa"/>
          </w:tcPr>
          <w:p w:rsidR="00074CEA" w:rsidRPr="00872C6E" w:rsidRDefault="00074CEA" w:rsidP="00074CE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 xml:space="preserve">Назовите одну из основных характеристик венецианского </w:t>
            </w:r>
            <w:proofErr w:type="gramStart"/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искусства ?</w:t>
            </w:r>
            <w:proofErr w:type="gramEnd"/>
          </w:p>
          <w:p w:rsidR="00074CEA" w:rsidRPr="00872C6E" w:rsidRDefault="00074CEA" w:rsidP="00074CEA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А) богатый колорит</w:t>
            </w:r>
          </w:p>
          <w:p w:rsidR="00074CEA" w:rsidRPr="00872C6E" w:rsidRDefault="00074CEA" w:rsidP="00074CEA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Б) аллегория</w:t>
            </w:r>
          </w:p>
          <w:p w:rsidR="00074CEA" w:rsidRPr="00872C6E" w:rsidRDefault="00074CEA" w:rsidP="00074CEA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72C6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В) символизм</w:t>
            </w:r>
          </w:p>
        </w:tc>
        <w:tc>
          <w:tcPr>
            <w:tcW w:w="1666" w:type="dxa"/>
          </w:tcPr>
          <w:p w:rsidR="00074CEA" w:rsidRDefault="00074CEA" w:rsidP="00872C6E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А</w:t>
            </w:r>
          </w:p>
        </w:tc>
      </w:tr>
    </w:tbl>
    <w:p w:rsidR="004D1A91" w:rsidRDefault="004D1A91" w:rsidP="00872C6E">
      <w:pPr>
        <w:widowControl w:val="0"/>
        <w:spacing w:after="0" w:line="276" w:lineRule="auto"/>
        <w:ind w:firstLine="709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E5023" w:rsidRPr="004E5023" w:rsidRDefault="004E5023" w:rsidP="004E502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E5023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</w:rPr>
        <w:t>Шкала оценивания</w:t>
      </w:r>
      <w:r w:rsidRPr="004E502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:</w:t>
      </w:r>
    </w:p>
    <w:p w:rsidR="004E5023" w:rsidRPr="004E5023" w:rsidRDefault="004E5023" w:rsidP="004E50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4E5023">
        <w:rPr>
          <w:rFonts w:ascii="Times New Roman" w:eastAsia="Calibri" w:hAnsi="Times New Roman" w:cs="Times New Roman"/>
          <w:kern w:val="0"/>
          <w:sz w:val="24"/>
          <w:szCs w:val="24"/>
        </w:rPr>
        <w:t xml:space="preserve">Тестирование обучающихся проводится после изучения дисциплины в соответствии с настоящей программой и является обязательным для всех студентов. Тесты включены в учебно-методический комплекс дисциплины, размещенный в «Электронной образовательной среде </w:t>
      </w:r>
      <w:proofErr w:type="spellStart"/>
      <w:r w:rsidRPr="004E5023">
        <w:rPr>
          <w:rFonts w:ascii="Times New Roman" w:eastAsia="Calibri" w:hAnsi="Times New Roman" w:cs="Times New Roman"/>
          <w:kern w:val="0"/>
          <w:sz w:val="24"/>
          <w:szCs w:val="24"/>
        </w:rPr>
        <w:t>КемГИК</w:t>
      </w:r>
      <w:proofErr w:type="spellEnd"/>
      <w:r w:rsidRPr="004E5023">
        <w:rPr>
          <w:rFonts w:ascii="Times New Roman" w:eastAsia="Calibri" w:hAnsi="Times New Roman" w:cs="Times New Roman"/>
          <w:kern w:val="0"/>
          <w:sz w:val="24"/>
          <w:szCs w:val="24"/>
        </w:rPr>
        <w:t xml:space="preserve">». </w:t>
      </w:r>
    </w:p>
    <w:p w:rsidR="004E5023" w:rsidRPr="004E5023" w:rsidRDefault="004E5023" w:rsidP="004E50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4E5023">
        <w:rPr>
          <w:rFonts w:ascii="Times New Roman" w:eastAsia="Calibri" w:hAnsi="Times New Roman" w:cs="Times New Roman"/>
          <w:kern w:val="0"/>
          <w:sz w:val="24"/>
          <w:szCs w:val="24"/>
        </w:rPr>
        <w:t>Тесты</w:t>
      </w:r>
      <w:r>
        <w:rPr>
          <w:rFonts w:ascii="Times New Roman" w:eastAsia="Calibri" w:hAnsi="Times New Roman" w:cs="Times New Roman"/>
          <w:kern w:val="0"/>
          <w:sz w:val="24"/>
          <w:szCs w:val="24"/>
        </w:rPr>
        <w:t xml:space="preserve"> включают 11</w:t>
      </w:r>
      <w:r w:rsidRPr="004E5023">
        <w:rPr>
          <w:rFonts w:ascii="Times New Roman" w:eastAsia="Calibri" w:hAnsi="Times New Roman" w:cs="Times New Roman"/>
          <w:kern w:val="0"/>
          <w:sz w:val="24"/>
          <w:szCs w:val="24"/>
        </w:rPr>
        <w:t xml:space="preserve"> тестовых заданий. Результаты тестирования оцениваются в баллах в соответствии со следующими критериями: </w:t>
      </w:r>
    </w:p>
    <w:p w:rsidR="004E5023" w:rsidRPr="004E5023" w:rsidRDefault="004E5023" w:rsidP="004E5023">
      <w:pPr>
        <w:widowControl w:val="0"/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E502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100-90</w:t>
      </w:r>
      <w:proofErr w:type="gramStart"/>
      <w:r w:rsidRPr="004E502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%  (</w:t>
      </w:r>
      <w:proofErr w:type="gramEnd"/>
      <w:r w:rsidRPr="004E502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20-18 правильных ответов) - 20-18 баллов, «отлично» ;</w:t>
      </w:r>
    </w:p>
    <w:p w:rsidR="004E5023" w:rsidRPr="004E5023" w:rsidRDefault="004E5023" w:rsidP="004E5023">
      <w:pPr>
        <w:widowControl w:val="0"/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E502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89-75% (17-15 правильных ответов) - 17-15 баллов, «хорошо»;</w:t>
      </w:r>
    </w:p>
    <w:p w:rsidR="004E5023" w:rsidRPr="004E5023" w:rsidRDefault="004E5023" w:rsidP="004E5023">
      <w:pPr>
        <w:widowControl w:val="0"/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E502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74-60% (14-12 правильных ответов) - 14-12 баллов, «удовлетворительно»;</w:t>
      </w:r>
    </w:p>
    <w:p w:rsidR="004E5023" w:rsidRPr="004E5023" w:rsidRDefault="004E5023" w:rsidP="004E5023">
      <w:pPr>
        <w:widowControl w:val="0"/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E502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ниже 60% (11 и менее правильных ответов) - 11 и менее баллов, «неудовлетворительно».</w:t>
      </w:r>
    </w:p>
    <w:p w:rsidR="004E5023" w:rsidRPr="004E5023" w:rsidRDefault="004E5023" w:rsidP="004E502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4E5023" w:rsidRPr="004E5023" w:rsidRDefault="004E5023" w:rsidP="004E5023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 w:cs="Times New Roman"/>
          <w:b/>
          <w:snapToGrid w:val="0"/>
          <w:kern w:val="0"/>
          <w:sz w:val="24"/>
          <w:szCs w:val="24"/>
          <w:lang w:eastAsia="ru-RU"/>
        </w:rPr>
      </w:pPr>
      <w:r w:rsidRPr="004E5023">
        <w:rPr>
          <w:rFonts w:ascii="Times New Roman" w:eastAsia="Times New Roman" w:hAnsi="Times New Roman" w:cs="Times New Roman"/>
          <w:b/>
          <w:snapToGrid w:val="0"/>
          <w:kern w:val="0"/>
          <w:sz w:val="24"/>
          <w:szCs w:val="24"/>
          <w:lang w:eastAsia="ru-RU"/>
        </w:rPr>
        <w:t>5.2 Методика и критерии оценки результатов обучения по дисциплине</w:t>
      </w:r>
    </w:p>
    <w:p w:rsidR="004E5023" w:rsidRPr="004E5023" w:rsidRDefault="004E5023" w:rsidP="004E5023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</w:pPr>
    </w:p>
    <w:p w:rsidR="004E5023" w:rsidRPr="004E5023" w:rsidRDefault="004E5023" w:rsidP="004E5023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E5023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  <w:t xml:space="preserve">Зачет по дисциплине принимается в форме собеседования (по вопросам), в ходе которого определяется </w:t>
      </w:r>
      <w:r w:rsidRPr="004E502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уровень усвоения обучающимися материала, предусмотренного рабочей программой дисциплины.</w:t>
      </w:r>
    </w:p>
    <w:p w:rsidR="004E5023" w:rsidRPr="004E5023" w:rsidRDefault="004E5023" w:rsidP="004E5023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4E502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Общие правила оценки успеваемости обучающегося в течение семестра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2"/>
        <w:gridCol w:w="4519"/>
      </w:tblGrid>
      <w:tr w:rsidR="004E5023" w:rsidRPr="004E5023" w:rsidTr="00BE5D04">
        <w:tc>
          <w:tcPr>
            <w:tcW w:w="5052" w:type="dxa"/>
            <w:shd w:val="clear" w:color="auto" w:fill="auto"/>
          </w:tcPr>
          <w:p w:rsidR="004E5023" w:rsidRPr="004E5023" w:rsidRDefault="004E5023" w:rsidP="004E5023">
            <w:pPr>
              <w:widowControl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</w:pPr>
            <w:r w:rsidRPr="004E5023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4519" w:type="dxa"/>
            <w:shd w:val="clear" w:color="auto" w:fill="auto"/>
          </w:tcPr>
          <w:p w:rsidR="004E5023" w:rsidRPr="004E5023" w:rsidRDefault="004E5023" w:rsidP="004E5023">
            <w:pPr>
              <w:widowControl w:val="0"/>
              <w:spacing w:after="0" w:line="240" w:lineRule="auto"/>
              <w:ind w:firstLine="400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</w:pPr>
            <w:r w:rsidRPr="004E5023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4E5023" w:rsidRPr="004E5023" w:rsidTr="00BE5D04">
        <w:tc>
          <w:tcPr>
            <w:tcW w:w="5052" w:type="dxa"/>
            <w:shd w:val="clear" w:color="auto" w:fill="auto"/>
          </w:tcPr>
          <w:p w:rsidR="004E5023" w:rsidRPr="004E5023" w:rsidRDefault="004E5023" w:rsidP="004E5023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E50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4519" w:type="dxa"/>
            <w:shd w:val="clear" w:color="auto" w:fill="auto"/>
          </w:tcPr>
          <w:p w:rsidR="004E5023" w:rsidRPr="004E5023" w:rsidRDefault="004E5023" w:rsidP="004E5023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E50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Максимум 5 × 3 = 15 баллов</w:t>
            </w:r>
          </w:p>
        </w:tc>
      </w:tr>
      <w:tr w:rsidR="004E5023" w:rsidRPr="004E5023" w:rsidTr="00BE5D04">
        <w:tc>
          <w:tcPr>
            <w:tcW w:w="5052" w:type="dxa"/>
            <w:shd w:val="clear" w:color="auto" w:fill="auto"/>
          </w:tcPr>
          <w:p w:rsidR="004E5023" w:rsidRPr="004E5023" w:rsidRDefault="004E5023" w:rsidP="004E5023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E50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4519" w:type="dxa"/>
            <w:shd w:val="clear" w:color="auto" w:fill="auto"/>
          </w:tcPr>
          <w:p w:rsidR="004E5023" w:rsidRPr="004E5023" w:rsidRDefault="004E5023" w:rsidP="004E5023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E50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Максимум 5 × 5= 25 баллов</w:t>
            </w:r>
          </w:p>
        </w:tc>
      </w:tr>
      <w:tr w:rsidR="004E5023" w:rsidRPr="004E5023" w:rsidTr="00BE5D04">
        <w:tc>
          <w:tcPr>
            <w:tcW w:w="5052" w:type="dxa"/>
            <w:shd w:val="clear" w:color="auto" w:fill="auto"/>
          </w:tcPr>
          <w:p w:rsidR="004E5023" w:rsidRPr="004E5023" w:rsidRDefault="004E5023" w:rsidP="004E5023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E50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Участие в деловых ролевых и ситуационных играх </w:t>
            </w:r>
          </w:p>
        </w:tc>
        <w:tc>
          <w:tcPr>
            <w:tcW w:w="4519" w:type="dxa"/>
            <w:shd w:val="clear" w:color="auto" w:fill="auto"/>
          </w:tcPr>
          <w:p w:rsidR="004E5023" w:rsidRPr="004E5023" w:rsidRDefault="004E5023" w:rsidP="004E5023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E50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Максимум 4 × 10 = 40 баллов</w:t>
            </w:r>
          </w:p>
        </w:tc>
      </w:tr>
      <w:tr w:rsidR="004E5023" w:rsidRPr="004E5023" w:rsidTr="00BE5D04">
        <w:tc>
          <w:tcPr>
            <w:tcW w:w="5052" w:type="dxa"/>
            <w:shd w:val="clear" w:color="auto" w:fill="auto"/>
          </w:tcPr>
          <w:p w:rsidR="004E5023" w:rsidRPr="004E5023" w:rsidRDefault="004E5023" w:rsidP="004E5023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E50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4519" w:type="dxa"/>
            <w:shd w:val="clear" w:color="auto" w:fill="auto"/>
          </w:tcPr>
          <w:p w:rsidR="004E5023" w:rsidRPr="004E5023" w:rsidRDefault="004E5023" w:rsidP="004E5023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E50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Максимум 20 баллов</w:t>
            </w:r>
          </w:p>
        </w:tc>
      </w:tr>
      <w:tr w:rsidR="004E5023" w:rsidRPr="004E5023" w:rsidTr="00BE5D04">
        <w:tc>
          <w:tcPr>
            <w:tcW w:w="5052" w:type="dxa"/>
            <w:shd w:val="clear" w:color="auto" w:fill="auto"/>
          </w:tcPr>
          <w:p w:rsidR="004E5023" w:rsidRPr="004E5023" w:rsidRDefault="004E5023" w:rsidP="004E5023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</w:pPr>
            <w:r w:rsidRPr="004E5023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  <w:t>Итого за семестр:</w:t>
            </w:r>
          </w:p>
        </w:tc>
        <w:tc>
          <w:tcPr>
            <w:tcW w:w="4519" w:type="dxa"/>
            <w:shd w:val="clear" w:color="auto" w:fill="auto"/>
          </w:tcPr>
          <w:p w:rsidR="004E5023" w:rsidRPr="004E5023" w:rsidRDefault="004E5023" w:rsidP="004E5023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E50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Максимум – 100 баллов</w:t>
            </w:r>
          </w:p>
        </w:tc>
      </w:tr>
    </w:tbl>
    <w:p w:rsidR="004E5023" w:rsidRPr="006039B0" w:rsidRDefault="004E5023" w:rsidP="004E5023">
      <w:pPr>
        <w:spacing w:after="0" w:line="276" w:lineRule="auto"/>
        <w:contextualSpacing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E5023" w:rsidRPr="006039B0" w:rsidRDefault="004E5023" w:rsidP="004E5023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</w:rPr>
        <w:t xml:space="preserve"> Критерии оценивания</w:t>
      </w:r>
    </w:p>
    <w:p w:rsidR="004E5023" w:rsidRPr="006039B0" w:rsidRDefault="004E5023" w:rsidP="004E5023">
      <w:pPr>
        <w:widowControl w:val="0"/>
        <w:tabs>
          <w:tab w:val="right" w:leader="underscore" w:pos="9639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Знания, умения и навыки обучающихся при промежуточной аттестации </w:t>
      </w:r>
      <w:r w:rsidRPr="006039B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в форме экзамена</w:t>
      </w:r>
      <w:r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определяются оценками «отлично», «хорошо», «удовлетворительно», «неудовлетворительно».</w:t>
      </w:r>
    </w:p>
    <w:p w:rsidR="004E5023" w:rsidRPr="006039B0" w:rsidRDefault="004E5023" w:rsidP="004E5023">
      <w:pPr>
        <w:widowControl w:val="0"/>
        <w:tabs>
          <w:tab w:val="right" w:leader="underscore" w:pos="9639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«Отлично» </w:t>
      </w:r>
      <w:r w:rsidRPr="006039B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выставляется, если обучающийся достиг продвинутого уровня формирования компетенций -</w:t>
      </w:r>
      <w:r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обучающийся глубоко и прочно усвоил весь программный материал, исчерпывающе, последовательно, грамотно и логически стройно его излагает, не затрудняется с ответом при видоизменении задания, свободно справляется с задачами и практическими заданиями, правильно обосновывает принятые решения, умеет самостоятельно обобщать и излагать материал, не допуская ошибок.</w:t>
      </w:r>
    </w:p>
    <w:p w:rsidR="004E5023" w:rsidRPr="006039B0" w:rsidRDefault="004E5023" w:rsidP="004E5023">
      <w:pPr>
        <w:widowControl w:val="0"/>
        <w:tabs>
          <w:tab w:val="right" w:leader="underscore" w:pos="9639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«Хорошо» </w:t>
      </w:r>
      <w:r w:rsidRPr="006039B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выставляется, если обучающийся достиг повышенного уровня формирования компетенций -</w:t>
      </w:r>
      <w:r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обучающийся твердо знает программный материал, грамотно и по существу излагает его, не допускает существенных неточностей в ответе на вопрос, может правильно применять теоретические положения и владеет необходимыми умениями и навыками при выполнении практических заданий.</w:t>
      </w:r>
    </w:p>
    <w:p w:rsidR="004E5023" w:rsidRPr="006039B0" w:rsidRDefault="004E5023" w:rsidP="004E5023">
      <w:pPr>
        <w:widowControl w:val="0"/>
        <w:tabs>
          <w:tab w:val="right" w:leader="underscore" w:pos="9639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 xml:space="preserve">«Удовлетворительно» </w:t>
      </w:r>
      <w:r w:rsidRPr="006039B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выставляется, если обучающийся достиг порогового уровня формирования компетенций -</w:t>
      </w:r>
      <w:r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обучающийся усвоил только основной материал, но не знает отдельных деталей, допускает неточности, недостаточно правильные формулировки, нарушает последовательность в изложении программного материала и испытывает затруднения в выполнении практических заданий.</w:t>
      </w:r>
    </w:p>
    <w:p w:rsidR="004E5023" w:rsidRPr="006039B0" w:rsidRDefault="004E5023" w:rsidP="004E5023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«Неудовлетворительно» </w:t>
      </w:r>
      <w:r w:rsidRPr="006039B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соответствует нулевому уровню формирования компетенций;</w:t>
      </w:r>
      <w:r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обучающийся не знает значительной части программного материала, допускает существенные ошибки, с большими затруднениями выполняет практические задания, задачи.</w:t>
      </w:r>
    </w:p>
    <w:p w:rsidR="004E5023" w:rsidRPr="006039B0" w:rsidRDefault="004E5023" w:rsidP="004E5023">
      <w:pPr>
        <w:widowControl w:val="0"/>
        <w:tabs>
          <w:tab w:val="right" w:leader="underscore" w:pos="9639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Знания, умения и навыки обучающихся при промежуточной аттестации </w:t>
      </w:r>
      <w:r w:rsidRPr="006039B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в форме зачета</w:t>
      </w:r>
      <w:r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определяются «зачтено», «не зачтено».</w:t>
      </w:r>
    </w:p>
    <w:p w:rsidR="004E5023" w:rsidRPr="006039B0" w:rsidRDefault="004E5023" w:rsidP="004E5023">
      <w:pPr>
        <w:widowControl w:val="0"/>
        <w:tabs>
          <w:tab w:val="right" w:leader="underscore" w:pos="9639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«Зачтено» </w:t>
      </w:r>
      <w:r w:rsidRPr="006039B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выставляется, если обучающийся достиг уровней формирования компетенций: продвинутый, повышенный, пороговый - </w:t>
      </w:r>
      <w:r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обучающийся знает курс на уровне лекционного материала, базового учебника, дополнительной учебной, научной и методологической литературы, умеет привести разные точки зрения по излагаемому вопросу.</w:t>
      </w:r>
    </w:p>
    <w:p w:rsidR="004E5023" w:rsidRPr="006039B0" w:rsidRDefault="004E5023" w:rsidP="004E5023">
      <w:pPr>
        <w:widowControl w:val="0"/>
        <w:tabs>
          <w:tab w:val="right" w:leader="underscore" w:pos="9639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«Не зачтено» </w:t>
      </w:r>
      <w:r w:rsidRPr="006039B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соответствует нулевому уровню формирования компетенций;</w:t>
      </w:r>
      <w:r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обучающийся имеет пробелы в знаниях основного учебного материала, допускает принципиальные ошибки в выполнении предусмотренных программой заданий. </w:t>
      </w:r>
    </w:p>
    <w:p w:rsidR="004E5023" w:rsidRPr="006039B0" w:rsidRDefault="004E5023" w:rsidP="004E5023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 использовании 100-балльной шкалы оценивания при промежуточной аттестации, знания, умения и навыки обучающихся определяются в данной шкале и переводятся в оценки «отлично», «хорошо», «удовлетворительно», «неудовлетворительно», «зачтено», «не зачтено».</w:t>
      </w:r>
    </w:p>
    <w:p w:rsidR="004E5023" w:rsidRPr="006039B0" w:rsidRDefault="004E5023" w:rsidP="004E5023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4E5023" w:rsidRPr="006039B0" w:rsidRDefault="004E5023" w:rsidP="004E5023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6039B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Шкала перевода баллов в оценки при промежуточной аттестации в форме экзамена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2"/>
        <w:gridCol w:w="2474"/>
        <w:gridCol w:w="2292"/>
        <w:gridCol w:w="2243"/>
      </w:tblGrid>
      <w:tr w:rsidR="004E5023" w:rsidRPr="006039B0" w:rsidTr="00BE5D04">
        <w:trPr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23" w:rsidRPr="006039B0" w:rsidRDefault="004E5023" w:rsidP="00BE5D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Уровень формирования компетенции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23" w:rsidRPr="006039B0" w:rsidRDefault="004E5023" w:rsidP="00BE5D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039B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23" w:rsidRPr="006039B0" w:rsidRDefault="004E5023" w:rsidP="00BE5D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039B0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Минимальное количество баллов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23" w:rsidRPr="006039B0" w:rsidRDefault="004E5023" w:rsidP="00BE5D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6039B0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Максимальное количество баллов</w:t>
            </w:r>
          </w:p>
        </w:tc>
      </w:tr>
      <w:tr w:rsidR="004E5023" w:rsidRPr="006039B0" w:rsidTr="00BE5D04">
        <w:trPr>
          <w:trHeight w:val="248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23" w:rsidRPr="006039B0" w:rsidRDefault="004E5023" w:rsidP="00BE5D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textAlignment w:val="baseline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6039B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Продвинутый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23" w:rsidRPr="006039B0" w:rsidRDefault="004E5023" w:rsidP="00BE5D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textAlignment w:val="baseline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6039B0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Отлично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23" w:rsidRPr="006039B0" w:rsidRDefault="004E5023" w:rsidP="00BE5D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23" w:rsidRPr="006039B0" w:rsidRDefault="004E5023" w:rsidP="00BE5D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100</w:t>
            </w:r>
          </w:p>
        </w:tc>
      </w:tr>
      <w:tr w:rsidR="004E5023" w:rsidRPr="006039B0" w:rsidTr="00BE5D04">
        <w:trPr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23" w:rsidRPr="006039B0" w:rsidRDefault="004E5023" w:rsidP="00BE5D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textAlignment w:val="baseline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6039B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23" w:rsidRPr="006039B0" w:rsidRDefault="004E5023" w:rsidP="00BE5D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textAlignment w:val="baseline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23" w:rsidRPr="006039B0" w:rsidRDefault="004E5023" w:rsidP="00BE5D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23" w:rsidRPr="006039B0" w:rsidRDefault="004E5023" w:rsidP="00BE5D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89</w:t>
            </w:r>
          </w:p>
        </w:tc>
      </w:tr>
      <w:tr w:rsidR="004E5023" w:rsidRPr="006039B0" w:rsidTr="00BE5D04">
        <w:trPr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23" w:rsidRPr="006039B0" w:rsidRDefault="004E5023" w:rsidP="00BE5D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Пороговый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23" w:rsidRPr="006039B0" w:rsidRDefault="004E5023" w:rsidP="00BE5D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Удовлетворительно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23" w:rsidRPr="006039B0" w:rsidRDefault="004E5023" w:rsidP="00BE5D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23" w:rsidRPr="006039B0" w:rsidRDefault="004E5023" w:rsidP="00BE5D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74</w:t>
            </w:r>
          </w:p>
        </w:tc>
      </w:tr>
      <w:tr w:rsidR="004E5023" w:rsidRPr="006039B0" w:rsidTr="00BE5D04">
        <w:trPr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23" w:rsidRPr="006039B0" w:rsidRDefault="004E5023" w:rsidP="00BE5D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 xml:space="preserve">Нулевой 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23" w:rsidRPr="006039B0" w:rsidRDefault="004E5023" w:rsidP="00BE5D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Неудовлетворительно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23" w:rsidRPr="006039B0" w:rsidRDefault="004E5023" w:rsidP="00BE5D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23" w:rsidRPr="006039B0" w:rsidRDefault="004E5023" w:rsidP="00BE5D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039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59</w:t>
            </w:r>
          </w:p>
        </w:tc>
      </w:tr>
    </w:tbl>
    <w:p w:rsidR="004E5023" w:rsidRPr="006039B0" w:rsidRDefault="004E5023" w:rsidP="004E5023">
      <w:pPr>
        <w:kinsoku w:val="0"/>
        <w:overflowPunct w:val="0"/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pacing w:val="21"/>
          <w:kern w:val="0"/>
          <w:sz w:val="24"/>
          <w:szCs w:val="24"/>
          <w:lang w:eastAsia="ru-RU"/>
        </w:rPr>
      </w:pPr>
    </w:p>
    <w:p w:rsidR="004E5023" w:rsidRPr="006039B0" w:rsidRDefault="004E5023" w:rsidP="004E5023">
      <w:pPr>
        <w:spacing w:after="0" w:line="276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E5023" w:rsidRDefault="004E5023" w:rsidP="00872C6E">
      <w:pPr>
        <w:widowControl w:val="0"/>
        <w:spacing w:after="0" w:line="276" w:lineRule="auto"/>
        <w:ind w:firstLine="709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E5023" w:rsidRDefault="004E5023" w:rsidP="00872C6E">
      <w:pPr>
        <w:widowControl w:val="0"/>
        <w:spacing w:after="0" w:line="276" w:lineRule="auto"/>
        <w:ind w:firstLine="709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E5023" w:rsidRDefault="004E5023" w:rsidP="00872C6E">
      <w:pPr>
        <w:widowControl w:val="0"/>
        <w:spacing w:after="0" w:line="276" w:lineRule="auto"/>
        <w:ind w:firstLine="709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BC106C" w:rsidRPr="00872C6E" w:rsidRDefault="00BC106C" w:rsidP="003208A2">
      <w:pPr>
        <w:spacing w:after="0" w:line="276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BC106C" w:rsidRPr="00872C6E" w:rsidSect="005F0A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67142"/>
    <w:multiLevelType w:val="hybridMultilevel"/>
    <w:tmpl w:val="23F26A50"/>
    <w:lvl w:ilvl="0" w:tplc="F67E0AF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6C1961"/>
    <w:multiLevelType w:val="hybridMultilevel"/>
    <w:tmpl w:val="B170A730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E25D83"/>
    <w:multiLevelType w:val="hybridMultilevel"/>
    <w:tmpl w:val="BA062F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2E4C64"/>
    <w:multiLevelType w:val="hybridMultilevel"/>
    <w:tmpl w:val="301E5C02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B09A8068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33922AB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A3D027C"/>
    <w:multiLevelType w:val="multilevel"/>
    <w:tmpl w:val="14764C6E"/>
    <w:lvl w:ilvl="0">
      <w:start w:val="5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6" w15:restartNumberingAfterBreak="0">
    <w:nsid w:val="3ED410FA"/>
    <w:multiLevelType w:val="hybridMultilevel"/>
    <w:tmpl w:val="007CC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147A3F"/>
    <w:multiLevelType w:val="hybridMultilevel"/>
    <w:tmpl w:val="368E59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6351F6F"/>
    <w:multiLevelType w:val="multilevel"/>
    <w:tmpl w:val="25C4153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51E7509D"/>
    <w:multiLevelType w:val="hybridMultilevel"/>
    <w:tmpl w:val="FEBC274A"/>
    <w:lvl w:ilvl="0" w:tplc="AA6EE62E">
      <w:start w:val="1"/>
      <w:numFmt w:val="decimal"/>
      <w:lvlText w:val="%1."/>
      <w:lvlJc w:val="left"/>
      <w:pPr>
        <w:ind w:left="1654" w:hanging="94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22918F2"/>
    <w:multiLevelType w:val="hybridMultilevel"/>
    <w:tmpl w:val="55E8F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675886"/>
    <w:multiLevelType w:val="hybridMultilevel"/>
    <w:tmpl w:val="B74EB21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78854F40"/>
    <w:multiLevelType w:val="hybridMultilevel"/>
    <w:tmpl w:val="20F4B7F2"/>
    <w:lvl w:ilvl="0" w:tplc="35C425C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8971C8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7"/>
  </w:num>
  <w:num w:numId="5">
    <w:abstractNumId w:val="11"/>
  </w:num>
  <w:num w:numId="6">
    <w:abstractNumId w:val="9"/>
  </w:num>
  <w:num w:numId="7">
    <w:abstractNumId w:val="10"/>
  </w:num>
  <w:num w:numId="8">
    <w:abstractNumId w:val="12"/>
  </w:num>
  <w:num w:numId="9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3"/>
  </w:num>
  <w:num w:numId="12">
    <w:abstractNumId w:val="1"/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106C"/>
    <w:rsid w:val="00074CEA"/>
    <w:rsid w:val="0012790B"/>
    <w:rsid w:val="00157F81"/>
    <w:rsid w:val="0027650D"/>
    <w:rsid w:val="002C01EB"/>
    <w:rsid w:val="003208A2"/>
    <w:rsid w:val="00346855"/>
    <w:rsid w:val="004D1A91"/>
    <w:rsid w:val="004E5023"/>
    <w:rsid w:val="005F0AF2"/>
    <w:rsid w:val="007E2A4E"/>
    <w:rsid w:val="00872C6E"/>
    <w:rsid w:val="00BC106C"/>
    <w:rsid w:val="00BD4B03"/>
    <w:rsid w:val="00C4776B"/>
    <w:rsid w:val="00CC2674"/>
    <w:rsid w:val="00F1344C"/>
    <w:rsid w:val="00F945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61497"/>
  <w15:docId w15:val="{3D021414-B0B1-4312-A536-6686B9029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0A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7E2A4E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link w:val="a3"/>
    <w:uiPriority w:val="34"/>
    <w:qFormat/>
    <w:rsid w:val="007E2A4E"/>
    <w:pPr>
      <w:widowControl w:val="0"/>
      <w:spacing w:after="0" w:line="240" w:lineRule="auto"/>
      <w:ind w:left="720" w:firstLine="40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39"/>
    <w:rsid w:val="00074C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7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10</Pages>
  <Words>2305</Words>
  <Characters>13139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 -</dc:creator>
  <cp:keywords/>
  <dc:description/>
  <cp:lastModifiedBy>admin</cp:lastModifiedBy>
  <cp:revision>14</cp:revision>
  <dcterms:created xsi:type="dcterms:W3CDTF">2024-03-03T04:54:00Z</dcterms:created>
  <dcterms:modified xsi:type="dcterms:W3CDTF">2024-09-23T05:49:00Z</dcterms:modified>
</cp:coreProperties>
</file>